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CC" w:rsidRDefault="008F5DCC" w:rsidP="008F5DC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1.1</w:t>
      </w:r>
    </w:p>
    <w:p w:rsidR="008F5DCC" w:rsidRDefault="008F5DCC" w:rsidP="008F5DC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CC" w:rsidRDefault="008F5DCC" w:rsidP="008F5DC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проектирования городского округа – </w:t>
      </w:r>
    </w:p>
    <w:p w:rsidR="008F5DCC" w:rsidRDefault="008F5DCC" w:rsidP="008F5DC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F5DCC" w:rsidRDefault="008F5DCC" w:rsidP="008F5DC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271D8F" w:rsidRDefault="00271D8F" w:rsidP="008F5D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CC" w:rsidRDefault="008F5DCC" w:rsidP="000E3F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5DCC" w:rsidRDefault="008F5DCC" w:rsidP="000E3F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микрорайонного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районного и городского значения</w:t>
      </w:r>
    </w:p>
    <w:p w:rsidR="00271D8F" w:rsidRDefault="00271D8F" w:rsidP="000E3F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4366"/>
        <w:gridCol w:w="5103"/>
        <w:gridCol w:w="3260"/>
      </w:tblGrid>
      <w:tr w:rsidR="000B3EAB" w:rsidRPr="008F5DCC" w:rsidTr="00AF4359">
        <w:trPr>
          <w:jc w:val="center"/>
        </w:trPr>
        <w:tc>
          <w:tcPr>
            <w:tcW w:w="2072" w:type="dxa"/>
          </w:tcPr>
          <w:p w:rsidR="000B3EAB" w:rsidRPr="008F5DCC" w:rsidRDefault="000B3EAB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992D9C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0B3EAB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B3EAB"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икрорайонного значения</w:t>
            </w:r>
          </w:p>
        </w:tc>
        <w:tc>
          <w:tcPr>
            <w:tcW w:w="5103" w:type="dxa"/>
          </w:tcPr>
          <w:p w:rsidR="00992D9C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0B3EAB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B3EAB"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айонного значения</w:t>
            </w:r>
          </w:p>
        </w:tc>
        <w:tc>
          <w:tcPr>
            <w:tcW w:w="3260" w:type="dxa"/>
          </w:tcPr>
          <w:p w:rsidR="00992D9C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0B3EAB" w:rsidRPr="008F5DCC" w:rsidRDefault="00992D9C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B3EAB" w:rsidRPr="008F5DCC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значения</w:t>
            </w:r>
          </w:p>
        </w:tc>
      </w:tr>
    </w:tbl>
    <w:p w:rsidR="009F5533" w:rsidRPr="009F5533" w:rsidRDefault="009F5533" w:rsidP="009F553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4366"/>
        <w:gridCol w:w="5103"/>
        <w:gridCol w:w="3260"/>
      </w:tblGrid>
      <w:tr w:rsidR="000B3EAB" w:rsidRPr="008F5DCC" w:rsidTr="00AF4359">
        <w:trPr>
          <w:trHeight w:val="227"/>
          <w:jc w:val="center"/>
        </w:trPr>
        <w:tc>
          <w:tcPr>
            <w:tcW w:w="2072" w:type="dxa"/>
          </w:tcPr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66" w:type="dxa"/>
          </w:tcPr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организации;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начального общего, основного общего, среднего общего образования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дополнительного образования </w:t>
            </w:r>
            <w:r w:rsidR="009F5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образовательных </w:t>
            </w:r>
            <w:proofErr w:type="gramEnd"/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 детей физкультурно-спортивной направленности, детских школ искусств и школ эстетического образования)</w:t>
            </w:r>
          </w:p>
        </w:tc>
        <w:tc>
          <w:tcPr>
            <w:tcW w:w="3260" w:type="dxa"/>
          </w:tcPr>
          <w:p w:rsidR="000B3EAB" w:rsidRPr="008F5DCC" w:rsidRDefault="00FF2FA8" w:rsidP="009F55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B3EAB" w:rsidRPr="008F5DCC" w:rsidTr="00AF4359">
        <w:trPr>
          <w:trHeight w:val="227"/>
          <w:jc w:val="center"/>
        </w:trPr>
        <w:tc>
          <w:tcPr>
            <w:tcW w:w="2072" w:type="dxa"/>
          </w:tcPr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66" w:type="dxa"/>
          </w:tcPr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лоскостные </w:t>
            </w:r>
            <w:r w:rsidR="00CD19A0" w:rsidRPr="008F5DCC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сооружения;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спортивные залы;</w:t>
            </w:r>
          </w:p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дополнительного образования детей физкультурно-спортивной направленности (детско-юношеские спортивные школы);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крытые спортивные комплексы </w:t>
            </w:r>
            <w:r w:rsidR="008F5D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искусственными</w:t>
            </w:r>
            <w:proofErr w:type="gramEnd"/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льдом</w:t>
            </w:r>
          </w:p>
        </w:tc>
        <w:tc>
          <w:tcPr>
            <w:tcW w:w="3260" w:type="dxa"/>
          </w:tcPr>
          <w:p w:rsidR="000B3EAB" w:rsidRPr="008F5DCC" w:rsidRDefault="00A5535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Лыжные базы</w:t>
            </w:r>
          </w:p>
          <w:p w:rsidR="000B3EAB" w:rsidRPr="008F5DCC" w:rsidRDefault="000B3EAB" w:rsidP="009F55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B" w:rsidRPr="008F5DCC" w:rsidTr="00AF4359">
        <w:trPr>
          <w:trHeight w:val="298"/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4366" w:type="dxa"/>
          </w:tcPr>
          <w:p w:rsidR="000B3EAB" w:rsidRPr="008F5DCC" w:rsidRDefault="00CD19A0" w:rsidP="00CD19A0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микрорайонов</w:t>
            </w:r>
          </w:p>
        </w:tc>
        <w:tc>
          <w:tcPr>
            <w:tcW w:w="5103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арки жилых районов</w:t>
            </w:r>
          </w:p>
        </w:tc>
        <w:tc>
          <w:tcPr>
            <w:tcW w:w="3260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ородские парки</w:t>
            </w:r>
          </w:p>
        </w:tc>
      </w:tr>
      <w:tr w:rsidR="000B3EAB" w:rsidRPr="008F5DCC" w:rsidTr="00AF4359">
        <w:trPr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4366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еста для постоянного хранения автомобилей, рассчитанные </w:t>
            </w:r>
            <w:r w:rsidR="009F5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D19A0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</w:t>
            </w:r>
          </w:p>
        </w:tc>
        <w:tc>
          <w:tcPr>
            <w:tcW w:w="5103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еста для постоянного хранения автомобилей, рассчитанные для населения района</w:t>
            </w:r>
          </w:p>
        </w:tc>
        <w:tc>
          <w:tcPr>
            <w:tcW w:w="3260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ранспортно-пересадочные узлы</w:t>
            </w:r>
          </w:p>
        </w:tc>
      </w:tr>
      <w:tr w:rsidR="000B3EAB" w:rsidRPr="008F5DCC" w:rsidTr="00AF4359">
        <w:trPr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4366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редприятия торговли;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5103" w:type="dxa"/>
          </w:tcPr>
          <w:p w:rsidR="000B3EAB" w:rsidRPr="008F5DCC" w:rsidRDefault="001E1472" w:rsidP="001E1472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п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редприятия торговли и общественного питания</w:t>
            </w:r>
          </w:p>
        </w:tc>
        <w:tc>
          <w:tcPr>
            <w:tcW w:w="3260" w:type="dxa"/>
          </w:tcPr>
          <w:p w:rsidR="000B3EAB" w:rsidRPr="008F5DCC" w:rsidRDefault="00FF2FA8" w:rsidP="00A5535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71D8F" w:rsidRPr="008F5DCC" w:rsidTr="00AF4359">
        <w:trPr>
          <w:trHeight w:val="1440"/>
          <w:jc w:val="center"/>
        </w:trPr>
        <w:tc>
          <w:tcPr>
            <w:tcW w:w="2072" w:type="dxa"/>
          </w:tcPr>
          <w:p w:rsidR="00271D8F" w:rsidRPr="008F5DCC" w:rsidRDefault="00271D8F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366" w:type="dxa"/>
          </w:tcPr>
          <w:p w:rsidR="00271D8F" w:rsidRPr="008F5DCC" w:rsidRDefault="00271D8F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Ателье и мастерские по пошиву и ремонту одежды;</w:t>
            </w:r>
          </w:p>
          <w:p w:rsidR="00271D8F" w:rsidRPr="008F5DCC" w:rsidRDefault="00271D8F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мастерские по ремонту обуви;</w:t>
            </w:r>
          </w:p>
          <w:p w:rsidR="00271D8F" w:rsidRPr="008F5DCC" w:rsidRDefault="00271D8F" w:rsidP="007E3792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парикмахерские;</w:t>
            </w:r>
          </w:p>
          <w:p w:rsidR="00271D8F" w:rsidRPr="008F5DCC" w:rsidRDefault="00271D8F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мастерские по ремонту и обслуживанию бытовой техники</w:t>
            </w:r>
          </w:p>
        </w:tc>
        <w:tc>
          <w:tcPr>
            <w:tcW w:w="5103" w:type="dxa"/>
          </w:tcPr>
          <w:p w:rsidR="00271D8F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:rsidR="00271D8F" w:rsidRPr="008F5DCC" w:rsidRDefault="00FF2FA8" w:rsidP="00FF2FA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B3EAB" w:rsidRPr="008F5DCC" w:rsidTr="00AF4359">
        <w:trPr>
          <w:trHeight w:val="227"/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366" w:type="dxa"/>
          </w:tcPr>
          <w:p w:rsidR="000B3EAB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учреждения;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стационары для детей и взрослых;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станции (подстанции) скорой медицинской помощи</w:t>
            </w:r>
          </w:p>
        </w:tc>
        <w:tc>
          <w:tcPr>
            <w:tcW w:w="3260" w:type="dxa"/>
          </w:tcPr>
          <w:p w:rsidR="000B3EAB" w:rsidRPr="008F5DCC" w:rsidRDefault="00FF2FA8" w:rsidP="00FF2FA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B3EAB" w:rsidRPr="008F5DCC" w:rsidTr="00AF4359">
        <w:trPr>
          <w:trHeight w:val="1119"/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66" w:type="dxa"/>
          </w:tcPr>
          <w:p w:rsidR="000B3EAB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инотеатры;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учреждения;</w:t>
            </w:r>
          </w:p>
          <w:p w:rsidR="009F5533" w:rsidRDefault="00271D8F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школы эстетического образования;</w:t>
            </w:r>
          </w:p>
          <w:p w:rsidR="000B3EAB" w:rsidRPr="008F5DCC" w:rsidRDefault="00CD19A0" w:rsidP="00CD19A0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3260" w:type="dxa"/>
          </w:tcPr>
          <w:p w:rsidR="000B3EAB" w:rsidRPr="009F5533" w:rsidRDefault="00992D9C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3">
              <w:rPr>
                <w:rFonts w:ascii="Times New Roman" w:hAnsi="Times New Roman" w:cs="Times New Roman"/>
                <w:sz w:val="24"/>
                <w:szCs w:val="24"/>
              </w:rPr>
              <w:t xml:space="preserve">Театры, </w:t>
            </w:r>
            <w:r w:rsidR="00A5535B" w:rsidRPr="009F5533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="009F5533" w:rsidRPr="009F5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AB" w:rsidRPr="008F5DCC" w:rsidRDefault="009F5533" w:rsidP="009F5533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B6D" w:rsidRPr="009F5533">
              <w:rPr>
                <w:rFonts w:ascii="Times New Roman" w:hAnsi="Times New Roman" w:cs="Times New Roman"/>
                <w:sz w:val="24"/>
                <w:szCs w:val="24"/>
              </w:rPr>
              <w:t>одростковые и молодежные клубы</w:t>
            </w:r>
            <w:bookmarkStart w:id="0" w:name="_GoBack"/>
            <w:bookmarkEnd w:id="0"/>
          </w:p>
        </w:tc>
      </w:tr>
      <w:tr w:rsidR="000B3EAB" w:rsidRPr="008F5DCC" w:rsidTr="00AF4359">
        <w:trPr>
          <w:trHeight w:val="1119"/>
          <w:jc w:val="center"/>
        </w:trPr>
        <w:tc>
          <w:tcPr>
            <w:tcW w:w="2072" w:type="dxa"/>
          </w:tcPr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366" w:type="dxa"/>
          </w:tcPr>
          <w:p w:rsidR="000B3EAB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омплексы по оказа</w:t>
            </w: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нию услуг ритуального характера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3EAB" w:rsidRPr="008F5DCC" w:rsidRDefault="00EB366A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170.45pt;margin-top:6.45pt;width:28.9pt;height:35.45pt;z-index:251658240;mso-position-horizontal-relative:text;mso-position-vertical-relative:text" strokecolor="white [3212]">
                  <v:textbox style="layout-flow:vertical;mso-next-textbox:#_x0000_s1026">
                    <w:txbxContent>
                      <w:p w:rsidR="007121A8" w:rsidRPr="008F5DCC" w:rsidRDefault="007121A8" w:rsidP="008F5DC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A5535B" w:rsidRPr="008F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ладбища традиционного захоронения и смешанного типа захоронений;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proofErr w:type="spellStart"/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урновых</w:t>
            </w:r>
            <w:proofErr w:type="spellEnd"/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захоронений после кремации</w:t>
            </w:r>
          </w:p>
        </w:tc>
      </w:tr>
      <w:tr w:rsidR="000B3EAB" w:rsidRPr="008F5DCC" w:rsidTr="00AF4359">
        <w:trPr>
          <w:trHeight w:val="286"/>
          <w:jc w:val="center"/>
        </w:trPr>
        <w:tc>
          <w:tcPr>
            <w:tcW w:w="2072" w:type="dxa"/>
          </w:tcPr>
          <w:p w:rsidR="009F5533" w:rsidRDefault="00CD19A0" w:rsidP="00CD19A0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утилизация, обезвреживание </w:t>
            </w:r>
          </w:p>
          <w:p w:rsidR="000B3EAB" w:rsidRPr="008F5DCC" w:rsidRDefault="000B3EAB" w:rsidP="00CD19A0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D19A0" w:rsidRPr="008F5DC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4366" w:type="dxa"/>
          </w:tcPr>
          <w:p w:rsidR="000B3EAB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0B3EAB" w:rsidRPr="008F5DCC" w:rsidRDefault="00FF2FA8" w:rsidP="00A5535B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:rsidR="000B3EAB" w:rsidRPr="008F5DCC" w:rsidRDefault="00A5535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EAB" w:rsidRPr="008F5DCC">
              <w:rPr>
                <w:rFonts w:ascii="Times New Roman" w:hAnsi="Times New Roman" w:cs="Times New Roman"/>
                <w:sz w:val="24"/>
                <w:szCs w:val="24"/>
              </w:rPr>
              <w:t>бъекты размещения твердых коммунальных отходов;</w:t>
            </w:r>
          </w:p>
          <w:p w:rsidR="00AF4359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размещения твердых коммунальных отходов, размещаемые в комплексе 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с объектами обработки и/или утилизации твердых коммунальных отходов;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объекты энергетической утилизации твердых коммунальных отходов;</w:t>
            </w:r>
          </w:p>
          <w:p w:rsidR="00AF4359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механической утилизации вторичного сырья в товарную продукцию </w:t>
            </w:r>
          </w:p>
          <w:p w:rsidR="000B3EAB" w:rsidRPr="008F5DCC" w:rsidRDefault="000B3EAB" w:rsidP="00992D9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(без обработки отходов);</w:t>
            </w:r>
          </w:p>
          <w:p w:rsidR="000B3EAB" w:rsidRPr="008F5DCC" w:rsidRDefault="000B3EAB" w:rsidP="00CD19A0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C">
              <w:rPr>
                <w:rFonts w:ascii="Times New Roman" w:hAnsi="Times New Roman" w:cs="Times New Roman"/>
                <w:sz w:val="24"/>
                <w:szCs w:val="24"/>
              </w:rPr>
              <w:t>полигоны для складирования снега</w:t>
            </w:r>
          </w:p>
        </w:tc>
      </w:tr>
    </w:tbl>
    <w:p w:rsidR="000B3EAB" w:rsidRPr="000B3EAB" w:rsidRDefault="000B3EAB" w:rsidP="00FA6717">
      <w:pPr>
        <w:widowControl w:val="0"/>
        <w:spacing w:after="0" w:line="240" w:lineRule="exac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0B3EAB" w:rsidRPr="000B3EAB" w:rsidSect="008F5DCC">
      <w:footerReference w:type="even" r:id="rId7"/>
      <w:footerReference w:type="default" r:id="rId8"/>
      <w:headerReference w:type="first" r:id="rId9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40" w:rsidRDefault="005A4140" w:rsidP="000B3EAB">
      <w:pPr>
        <w:spacing w:after="0" w:line="240" w:lineRule="auto"/>
      </w:pPr>
      <w:r>
        <w:separator/>
      </w:r>
    </w:p>
  </w:endnote>
  <w:endnote w:type="continuationSeparator" w:id="0">
    <w:p w:rsidR="005A4140" w:rsidRDefault="005A4140" w:rsidP="000B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F7" w:rsidRDefault="00EB366A" w:rsidP="009654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1F7" w:rsidRDefault="005A4140" w:rsidP="002259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191"/>
      <w:docPartObj>
        <w:docPartGallery w:val="Page Numbers (Bottom of Page)"/>
        <w:docPartUnique/>
      </w:docPartObj>
    </w:sdtPr>
    <w:sdtContent>
      <w:p w:rsidR="008F5DCC" w:rsidRDefault="00EB366A">
        <w:pPr>
          <w:pStyle w:val="a5"/>
          <w:jc w:val="center"/>
        </w:pPr>
        <w:fldSimple w:instr=" PAGE   \* MERGEFORMAT ">
          <w:r w:rsidR="00FF2FA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40" w:rsidRDefault="005A4140" w:rsidP="000B3EAB">
      <w:pPr>
        <w:spacing w:after="0" w:line="240" w:lineRule="auto"/>
      </w:pPr>
      <w:r>
        <w:separator/>
      </w:r>
    </w:p>
  </w:footnote>
  <w:footnote w:type="continuationSeparator" w:id="0">
    <w:p w:rsidR="005A4140" w:rsidRDefault="005A4140" w:rsidP="000B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554507"/>
      <w:docPartObj>
        <w:docPartGallery w:val="Page Numbers (Margins)"/>
        <w:docPartUnique/>
      </w:docPartObj>
    </w:sdtPr>
    <w:sdtContent>
      <w:p w:rsidR="00F961F7" w:rsidRPr="001D3C62" w:rsidRDefault="00EB366A" w:rsidP="001D3C62">
        <w:pPr>
          <w:pStyle w:val="a3"/>
          <w:jc w:val="center"/>
        </w:pPr>
        <w:r>
          <w:rPr>
            <w:noProof/>
          </w:rPr>
          <w:pict>
            <v:rect id="Прямоугольник 9" o:spid="_x0000_s2055" style="position:absolute;left:0;text-align:left;margin-left:-25.95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">
                <w:txbxContent>
                  <w:p w:rsidR="00992D9C" w:rsidRPr="008F5DCC" w:rsidRDefault="00992D9C" w:rsidP="008F5DCC">
                    <w:pPr>
                      <w:rPr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EAB"/>
    <w:rsid w:val="00022BE2"/>
    <w:rsid w:val="00052CA0"/>
    <w:rsid w:val="00077102"/>
    <w:rsid w:val="000B3EAB"/>
    <w:rsid w:val="000C65A8"/>
    <w:rsid w:val="000D528F"/>
    <w:rsid w:val="000E3F37"/>
    <w:rsid w:val="001E1472"/>
    <w:rsid w:val="00271D8F"/>
    <w:rsid w:val="002A7D64"/>
    <w:rsid w:val="003D5F51"/>
    <w:rsid w:val="00421C53"/>
    <w:rsid w:val="004356CB"/>
    <w:rsid w:val="005466F0"/>
    <w:rsid w:val="00590742"/>
    <w:rsid w:val="005A4140"/>
    <w:rsid w:val="005E425D"/>
    <w:rsid w:val="0070155F"/>
    <w:rsid w:val="007121A8"/>
    <w:rsid w:val="00784B6D"/>
    <w:rsid w:val="007E3792"/>
    <w:rsid w:val="00803C71"/>
    <w:rsid w:val="0089556F"/>
    <w:rsid w:val="008B1592"/>
    <w:rsid w:val="008F5DCC"/>
    <w:rsid w:val="00933EBA"/>
    <w:rsid w:val="00961158"/>
    <w:rsid w:val="00992D9C"/>
    <w:rsid w:val="009F5533"/>
    <w:rsid w:val="00A5535B"/>
    <w:rsid w:val="00AF4359"/>
    <w:rsid w:val="00B55FE3"/>
    <w:rsid w:val="00BC2B4D"/>
    <w:rsid w:val="00C174BA"/>
    <w:rsid w:val="00CD19A0"/>
    <w:rsid w:val="00CF3D5C"/>
    <w:rsid w:val="00D9277C"/>
    <w:rsid w:val="00D9718D"/>
    <w:rsid w:val="00DB71B4"/>
    <w:rsid w:val="00DE5B5E"/>
    <w:rsid w:val="00DF318F"/>
    <w:rsid w:val="00E37D94"/>
    <w:rsid w:val="00EB366A"/>
    <w:rsid w:val="00FA6717"/>
    <w:rsid w:val="00FF10AA"/>
    <w:rsid w:val="00FF2FA8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3EAB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3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3EAB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0B3EAB"/>
  </w:style>
  <w:style w:type="paragraph" w:styleId="a8">
    <w:name w:val="Balloon Text"/>
    <w:basedOn w:val="a"/>
    <w:link w:val="a9"/>
    <w:uiPriority w:val="99"/>
    <w:semiHidden/>
    <w:unhideWhenUsed/>
    <w:rsid w:val="00A5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C110-B5FA-4CD9-BBD4-A1007D13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kolmogorova_es</dc:creator>
  <cp:lastModifiedBy>skabanova</cp:lastModifiedBy>
  <cp:revision>3</cp:revision>
  <cp:lastPrinted>2015-12-23T12:15:00Z</cp:lastPrinted>
  <dcterms:created xsi:type="dcterms:W3CDTF">2015-12-22T07:15:00Z</dcterms:created>
  <dcterms:modified xsi:type="dcterms:W3CDTF">2015-12-23T12:15:00Z</dcterms:modified>
</cp:coreProperties>
</file>