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832" w:type="dxa"/>
        <w:tblLayout w:type="fixed"/>
        <w:tblLook w:val="01E0" w:firstRow="1" w:lastRow="1" w:firstColumn="1" w:lastColumn="1" w:noHBand="0" w:noVBand="0"/>
      </w:tblPr>
      <w:tblGrid>
        <w:gridCol w:w="4666"/>
      </w:tblGrid>
      <w:tr w:rsidR="00FC3B64" w:rsidRPr="00FC3B64" w:rsidTr="0024751E">
        <w:trPr>
          <w:trHeight w:val="317"/>
        </w:trPr>
        <w:tc>
          <w:tcPr>
            <w:tcW w:w="4666" w:type="dxa"/>
          </w:tcPr>
          <w:p w:rsidR="00B9491B" w:rsidRPr="00FC3B64" w:rsidRDefault="003D7EEC" w:rsidP="00556528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C3B64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proofErr w:type="spellEnd"/>
            <w:r w:rsidRPr="00FC3B64">
              <w:rPr>
                <w:rFonts w:ascii="Liberation Serif" w:hAnsi="Liberation Serif"/>
                <w:sz w:val="28"/>
                <w:szCs w:val="28"/>
              </w:rPr>
              <w:t xml:space="preserve"> к </w:t>
            </w:r>
            <w:proofErr w:type="spellStart"/>
            <w:r w:rsidRPr="00FC3B64">
              <w:rPr>
                <w:rFonts w:ascii="Liberation Serif" w:hAnsi="Liberation Serif"/>
                <w:sz w:val="28"/>
                <w:szCs w:val="28"/>
              </w:rPr>
              <w:t>Постановлению</w:t>
            </w:r>
            <w:proofErr w:type="spellEnd"/>
          </w:p>
        </w:tc>
      </w:tr>
      <w:tr w:rsidR="00FC3B64" w:rsidRPr="00FC3B64" w:rsidTr="0024751E">
        <w:trPr>
          <w:trHeight w:val="342"/>
        </w:trPr>
        <w:tc>
          <w:tcPr>
            <w:tcW w:w="4666" w:type="dxa"/>
          </w:tcPr>
          <w:p w:rsidR="00B9491B" w:rsidRPr="00FC3B64" w:rsidRDefault="003D7EEC" w:rsidP="00556528">
            <w:pPr>
              <w:pStyle w:val="TableParagraph"/>
              <w:spacing w:line="240" w:lineRule="auto"/>
              <w:ind w:left="0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C3B64">
              <w:rPr>
                <w:rFonts w:ascii="Liberation Serif" w:hAnsi="Liberation Serif"/>
                <w:sz w:val="28"/>
                <w:szCs w:val="28"/>
              </w:rPr>
              <w:t>Администрации</w:t>
            </w:r>
            <w:proofErr w:type="spellEnd"/>
            <w:r w:rsidRPr="00FC3B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C3B64">
              <w:rPr>
                <w:rFonts w:ascii="Liberation Serif" w:hAnsi="Liberation Serif"/>
                <w:sz w:val="28"/>
                <w:szCs w:val="28"/>
              </w:rPr>
              <w:t>города</w:t>
            </w:r>
            <w:proofErr w:type="spellEnd"/>
            <w:r w:rsidRPr="00FC3B6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FC3B64">
              <w:rPr>
                <w:rFonts w:ascii="Liberation Serif" w:hAnsi="Liberation Serif"/>
                <w:sz w:val="28"/>
                <w:szCs w:val="28"/>
              </w:rPr>
              <w:t>Екатеринбурга</w:t>
            </w:r>
            <w:proofErr w:type="spellEnd"/>
          </w:p>
        </w:tc>
      </w:tr>
      <w:tr w:rsidR="00FC3B64" w:rsidRPr="00FC3B64" w:rsidTr="0024751E">
        <w:trPr>
          <w:trHeight w:val="335"/>
        </w:trPr>
        <w:tc>
          <w:tcPr>
            <w:tcW w:w="4666" w:type="dxa"/>
          </w:tcPr>
          <w:p w:rsidR="00B9491B" w:rsidRPr="00A402E3" w:rsidRDefault="00A402E3" w:rsidP="00A402E3">
            <w:pPr>
              <w:pStyle w:val="TableParagraph"/>
              <w:tabs>
                <w:tab w:val="left" w:pos="2837"/>
                <w:tab w:val="left" w:pos="4924"/>
              </w:tabs>
              <w:spacing w:line="240" w:lineRule="auto"/>
              <w:ind w:left="0"/>
              <w:rPr>
                <w:rFonts w:ascii="Liberation Serif" w:hAnsi="Liberation Serif"/>
                <w:sz w:val="28"/>
                <w:szCs w:val="28"/>
                <w:lang w:val="ru-RU"/>
              </w:rPr>
            </w:pPr>
            <w:r>
              <w:rPr>
                <w:rFonts w:ascii="Liberation Serif" w:hAnsi="Liberation Serif"/>
                <w:sz w:val="28"/>
                <w:szCs w:val="28"/>
                <w:lang w:val="ru-RU"/>
              </w:rPr>
              <w:t>от      14.09.2020    №     1758</w:t>
            </w:r>
            <w:bookmarkStart w:id="0" w:name="_GoBack"/>
            <w:bookmarkEnd w:id="0"/>
          </w:p>
        </w:tc>
      </w:tr>
    </w:tbl>
    <w:p w:rsidR="002A5A32" w:rsidRPr="00FC3B64" w:rsidRDefault="005920C5" w:rsidP="00556528">
      <w:pPr>
        <w:pStyle w:val="a3"/>
        <w:ind w:left="0"/>
        <w:rPr>
          <w:rFonts w:ascii="Liberation Serif" w:hAnsi="Liberation Serif"/>
        </w:rPr>
      </w:pPr>
      <w:r w:rsidRPr="00FC3B64">
        <w:rPr>
          <w:rFonts w:ascii="Liberation Serif" w:hAnsi="Liberation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-890270</wp:posOffset>
                </wp:positionV>
                <wp:extent cx="447675" cy="165735"/>
                <wp:effectExtent l="0" t="0" r="9525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AC759" id="Прямоугольник 2" o:spid="_x0000_s1026" style="position:absolute;margin-left:220.6pt;margin-top:-70.1pt;width:35.2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" fillcolor="white [3212]" stroked="f" strokeweight="2pt"/>
            </w:pict>
          </mc:Fallback>
        </mc:AlternateContent>
      </w:r>
    </w:p>
    <w:p w:rsidR="00C11FC6" w:rsidRPr="00FC3B64" w:rsidRDefault="00C11FC6" w:rsidP="00556528">
      <w:pPr>
        <w:pStyle w:val="a3"/>
        <w:ind w:left="0"/>
        <w:rPr>
          <w:rFonts w:ascii="Liberation Serif" w:hAnsi="Liberation Serif"/>
        </w:rPr>
      </w:pPr>
    </w:p>
    <w:p w:rsidR="00B9491B" w:rsidRPr="00FC3B64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FC3B64">
        <w:rPr>
          <w:rFonts w:ascii="Liberation Serif" w:hAnsi="Liberation Serif"/>
          <w:lang w:val="ru-RU"/>
        </w:rPr>
        <w:t>ПРОЕКТ РЕШЕНИЯ</w:t>
      </w:r>
    </w:p>
    <w:p w:rsidR="00B504A0" w:rsidRDefault="00B504A0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E41B57" w:rsidRPr="00FC3B64" w:rsidRDefault="00E41B57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FC3B64" w:rsidRDefault="00062D6F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FC3B64">
        <w:rPr>
          <w:rFonts w:ascii="Liberation Serif" w:hAnsi="Liberation Serif"/>
          <w:lang w:val="ru-RU"/>
        </w:rPr>
        <w:t>«</w:t>
      </w:r>
      <w:r w:rsidR="003D7EEC" w:rsidRPr="00FC3B64">
        <w:rPr>
          <w:rFonts w:ascii="Liberation Serif" w:hAnsi="Liberation Serif"/>
          <w:lang w:val="ru-RU"/>
        </w:rPr>
        <w:t>О внесении изменений</w:t>
      </w:r>
    </w:p>
    <w:p w:rsidR="00B9491B" w:rsidRPr="00FC3B64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FC3B64">
        <w:rPr>
          <w:rFonts w:ascii="Liberation Serif" w:hAnsi="Liberation Serif"/>
          <w:lang w:val="ru-RU"/>
        </w:rPr>
        <w:t>в Решение Екатеринбургской городской Д</w:t>
      </w:r>
      <w:r w:rsidR="0024751E" w:rsidRPr="00FC3B64">
        <w:rPr>
          <w:rFonts w:ascii="Liberation Serif" w:hAnsi="Liberation Serif"/>
          <w:lang w:val="ru-RU"/>
        </w:rPr>
        <w:t>умы от 19 июня 2018 года № 22/83</w:t>
      </w:r>
    </w:p>
    <w:p w:rsidR="00B9491B" w:rsidRPr="00FC3B64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FC3B64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</w:t>
      </w:r>
    </w:p>
    <w:p w:rsidR="00B9491B" w:rsidRPr="00FC3B64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9370D5" w:rsidRDefault="003D7EEC" w:rsidP="00E41B57">
      <w:pPr>
        <w:pStyle w:val="a3"/>
        <w:ind w:left="0" w:firstLine="709"/>
        <w:jc w:val="both"/>
        <w:rPr>
          <w:rFonts w:ascii="Liberation Serif" w:hAnsi="Liberation Serif"/>
          <w:b/>
          <w:lang w:val="ru-RU"/>
        </w:rPr>
      </w:pPr>
      <w:r w:rsidRPr="00E41B57">
        <w:rPr>
          <w:rFonts w:ascii="Liberation Serif" w:hAnsi="Liberation Serif"/>
          <w:lang w:val="ru-RU"/>
        </w:rPr>
        <w:t>На</w:t>
      </w:r>
      <w:r w:rsidR="0065741C" w:rsidRPr="00E41B57">
        <w:rPr>
          <w:rFonts w:ascii="Liberation Serif" w:hAnsi="Liberation Serif"/>
          <w:lang w:val="ru-RU"/>
        </w:rPr>
        <w:t xml:space="preserve"> основании Г</w:t>
      </w:r>
      <w:r w:rsidRPr="00E41B57">
        <w:rPr>
          <w:rFonts w:ascii="Liberation Serif" w:hAnsi="Liberation Serif"/>
          <w:lang w:val="ru-RU"/>
        </w:rPr>
        <w:t>радостроительного кодекса Российской Федерации, в соответствии с Федеральным законом от 6 октября 2003 года № 131-ФЗ</w:t>
      </w:r>
      <w:r w:rsidR="0065741C" w:rsidRPr="00E41B57">
        <w:rPr>
          <w:rFonts w:ascii="Liberation Serif" w:hAnsi="Liberation Serif"/>
          <w:lang w:val="ru-RU"/>
        </w:rPr>
        <w:t xml:space="preserve">                  </w:t>
      </w:r>
      <w:r w:rsidRPr="00E41B57">
        <w:rPr>
          <w:rFonts w:ascii="Liberation Serif" w:hAnsi="Liberation Serif"/>
          <w:lang w:val="ru-RU"/>
        </w:rPr>
        <w:t>«Об общих принципах организации местного самоуправления в Российской Федерации», рассмотрев Постановление Администрации города Екатеринбурга от</w:t>
      </w:r>
      <w:r w:rsidRPr="00E41B57">
        <w:rPr>
          <w:rFonts w:ascii="Liberation Serif" w:hAnsi="Liberation Serif"/>
          <w:u w:val="single"/>
          <w:lang w:val="ru-RU"/>
        </w:rPr>
        <w:t xml:space="preserve"> </w:t>
      </w:r>
      <w:r w:rsidRPr="00E41B57">
        <w:rPr>
          <w:rFonts w:ascii="Liberation Serif" w:hAnsi="Liberation Serif"/>
          <w:u w:val="single"/>
          <w:lang w:val="ru-RU"/>
        </w:rPr>
        <w:tab/>
      </w:r>
      <w:r w:rsidRPr="00E41B57">
        <w:rPr>
          <w:rFonts w:ascii="Liberation Serif" w:hAnsi="Liberation Serif"/>
          <w:lang w:val="ru-RU"/>
        </w:rPr>
        <w:t>№</w:t>
      </w:r>
      <w:r w:rsidRPr="00E41B57">
        <w:rPr>
          <w:rFonts w:ascii="Liberation Serif" w:hAnsi="Liberation Serif"/>
          <w:u w:val="single"/>
          <w:lang w:val="ru-RU"/>
        </w:rPr>
        <w:t xml:space="preserve"> </w:t>
      </w:r>
      <w:r w:rsidRPr="00E41B57">
        <w:rPr>
          <w:rFonts w:ascii="Liberation Serif" w:hAnsi="Liberation Serif"/>
          <w:u w:val="single"/>
          <w:lang w:val="ru-RU"/>
        </w:rPr>
        <w:tab/>
      </w:r>
      <w:r w:rsidRPr="00E41B57">
        <w:rPr>
          <w:rFonts w:ascii="Liberation Serif" w:hAnsi="Liberation Serif"/>
          <w:lang w:val="ru-RU"/>
        </w:rPr>
        <w:t>«О</w:t>
      </w:r>
      <w:r w:rsidRPr="00E41B57">
        <w:rPr>
          <w:rFonts w:ascii="Liberation Serif" w:hAnsi="Liberation Serif"/>
          <w:spacing w:val="-16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внесении</w:t>
      </w:r>
      <w:r w:rsidRPr="00E41B57">
        <w:rPr>
          <w:rFonts w:ascii="Liberation Serif" w:hAnsi="Liberation Serif"/>
          <w:spacing w:val="-14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на</w:t>
      </w:r>
      <w:r w:rsidRPr="00E41B57">
        <w:rPr>
          <w:rFonts w:ascii="Liberation Serif" w:hAnsi="Liberation Serif"/>
          <w:spacing w:val="-14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рассмотрение</w:t>
      </w:r>
      <w:r w:rsidRPr="00E41B57">
        <w:rPr>
          <w:rFonts w:ascii="Liberation Serif" w:hAnsi="Liberation Serif"/>
          <w:spacing w:val="-14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в</w:t>
      </w:r>
      <w:r w:rsidRPr="00E41B57">
        <w:rPr>
          <w:rFonts w:ascii="Liberation Serif" w:hAnsi="Liberation Serif"/>
          <w:spacing w:val="-15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Екатеринбургскую городскую Думу проекта решения Екатеринбургской городской Думы «О внесении изменений в Решение Екатеринбургской городской Ду</w:t>
      </w:r>
      <w:r w:rsidR="00C31C61" w:rsidRPr="00E41B57">
        <w:rPr>
          <w:rFonts w:ascii="Liberation Serif" w:hAnsi="Liberation Serif"/>
          <w:lang w:val="ru-RU"/>
        </w:rPr>
        <w:t xml:space="preserve">мы от 19 июня 2018 года № 22/83 </w:t>
      </w:r>
      <w:r w:rsidRPr="00E41B57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Екатеринбург», с учетом протокол</w:t>
      </w:r>
      <w:r w:rsidR="009370D5">
        <w:rPr>
          <w:rFonts w:ascii="Liberation Serif" w:hAnsi="Liberation Serif"/>
          <w:lang w:val="ru-RU"/>
        </w:rPr>
        <w:t>а</w:t>
      </w:r>
      <w:r w:rsidRPr="00E41B57">
        <w:rPr>
          <w:rFonts w:ascii="Liberation Serif" w:hAnsi="Liberation Serif"/>
          <w:lang w:val="ru-RU"/>
        </w:rPr>
        <w:t xml:space="preserve"> и заключени</w:t>
      </w:r>
      <w:r w:rsidR="009370D5">
        <w:rPr>
          <w:rFonts w:ascii="Liberation Serif" w:hAnsi="Liberation Serif"/>
          <w:lang w:val="ru-RU"/>
        </w:rPr>
        <w:t>я</w:t>
      </w:r>
      <w:r w:rsidRPr="00E41B57">
        <w:rPr>
          <w:rFonts w:ascii="Liberation Serif" w:hAnsi="Liberation Serif"/>
          <w:lang w:val="ru-RU"/>
        </w:rPr>
        <w:t xml:space="preserve"> о результатах общественных обсуждений по проекту решения Екатеринбургской городской Думы «О внесении изменений в Решение Екатеринбургской городской Думы от 19 июня 2018 года</w:t>
      </w:r>
      <w:r w:rsidRPr="00E41B57">
        <w:rPr>
          <w:rFonts w:ascii="Liberation Serif" w:hAnsi="Liberation Serif"/>
          <w:spacing w:val="63"/>
          <w:lang w:val="ru-RU"/>
        </w:rPr>
        <w:t xml:space="preserve"> </w:t>
      </w:r>
      <w:r w:rsidRPr="00E41B57">
        <w:rPr>
          <w:rFonts w:ascii="Liberation Serif" w:hAnsi="Liberation Serif"/>
          <w:lang w:val="ru-RU"/>
        </w:rPr>
        <w:t>№ 22/83</w:t>
      </w:r>
      <w:r w:rsidR="0065741C" w:rsidRPr="00E41B57">
        <w:rPr>
          <w:rFonts w:ascii="Liberation Serif" w:hAnsi="Liberation Serif"/>
          <w:lang w:val="ru-RU"/>
        </w:rPr>
        <w:t xml:space="preserve">                              </w:t>
      </w:r>
      <w:r w:rsidRPr="00E41B57">
        <w:rPr>
          <w:rFonts w:ascii="Liberation Serif" w:hAnsi="Liberation Serif"/>
          <w:lang w:val="ru-RU"/>
        </w:rPr>
        <w:t xml:space="preserve">«Об утверждении Правил землепользования и застройки городского округа – муниципального образования «город Екатеринбург», руководствуясь Уставом муниципального образования «город Екатеринбург», </w:t>
      </w:r>
      <w:r w:rsidRPr="009370D5">
        <w:rPr>
          <w:rFonts w:ascii="Liberation Serif" w:hAnsi="Liberation Serif"/>
          <w:b/>
          <w:lang w:val="ru-RU"/>
        </w:rPr>
        <w:t>Екатеринбургская городская Дума</w:t>
      </w:r>
    </w:p>
    <w:p w:rsidR="00B9491B" w:rsidRPr="009370D5" w:rsidRDefault="00B9491B" w:rsidP="00E41B57">
      <w:pPr>
        <w:pStyle w:val="a3"/>
        <w:ind w:left="0" w:firstLine="709"/>
        <w:jc w:val="both"/>
        <w:rPr>
          <w:rFonts w:ascii="Liberation Serif" w:hAnsi="Liberation Serif"/>
          <w:b/>
          <w:lang w:val="ru-RU"/>
        </w:rPr>
      </w:pPr>
    </w:p>
    <w:p w:rsidR="00B9491B" w:rsidRPr="009370D5" w:rsidRDefault="003D7EEC" w:rsidP="00E41B57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9370D5">
        <w:rPr>
          <w:rFonts w:ascii="Liberation Serif" w:hAnsi="Liberation Serif"/>
          <w:b/>
          <w:sz w:val="28"/>
          <w:szCs w:val="28"/>
          <w:lang w:val="ru-RU"/>
        </w:rPr>
        <w:t>РЕШИЛА:</w:t>
      </w:r>
    </w:p>
    <w:p w:rsidR="00B9491B" w:rsidRPr="00E41B57" w:rsidRDefault="00B9491B" w:rsidP="00E41B57">
      <w:pPr>
        <w:pStyle w:val="a3"/>
        <w:ind w:left="0" w:firstLine="709"/>
        <w:jc w:val="both"/>
        <w:rPr>
          <w:rFonts w:ascii="Liberation Serif" w:hAnsi="Liberation Serif"/>
          <w:lang w:val="ru-RU"/>
        </w:rPr>
      </w:pPr>
    </w:p>
    <w:p w:rsidR="00B9491B" w:rsidRPr="00A57024" w:rsidRDefault="003D7EEC" w:rsidP="00E41B57">
      <w:pPr>
        <w:pStyle w:val="a4"/>
        <w:numPr>
          <w:ilvl w:val="0"/>
          <w:numId w:val="2"/>
        </w:numPr>
        <w:tabs>
          <w:tab w:val="left" w:pos="1103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Внести в Решение Екатеринбургской городской Думы от 19 июня</w:t>
      </w:r>
      <w:r w:rsidR="0065741C" w:rsidRPr="00A5702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661F6">
        <w:rPr>
          <w:rFonts w:ascii="Liberation Serif" w:hAnsi="Liberation Serif"/>
          <w:sz w:val="28"/>
          <w:szCs w:val="28"/>
          <w:lang w:val="ru-RU"/>
        </w:rPr>
        <w:br/>
      </w:r>
      <w:r w:rsidRPr="00A57024">
        <w:rPr>
          <w:rFonts w:ascii="Liberation Serif" w:hAnsi="Liberation Serif"/>
          <w:sz w:val="28"/>
          <w:szCs w:val="28"/>
          <w:lang w:val="ru-RU"/>
        </w:rPr>
        <w:t>2018 года № 22/83 «Об утверждении Правил землепользования и застройки городского округа – муниципального образования «город Екатеринбу</w:t>
      </w:r>
      <w:r w:rsidR="0065741C" w:rsidRPr="00A57024">
        <w:rPr>
          <w:rFonts w:ascii="Liberation Serif" w:hAnsi="Liberation Serif"/>
          <w:sz w:val="28"/>
          <w:szCs w:val="28"/>
          <w:lang w:val="ru-RU"/>
        </w:rPr>
        <w:t xml:space="preserve">рг» </w:t>
      </w:r>
      <w:r w:rsidR="00E914B5" w:rsidRPr="00A57024">
        <w:rPr>
          <w:rFonts w:ascii="Liberation Serif" w:hAnsi="Liberation Serif"/>
          <w:sz w:val="28"/>
          <w:szCs w:val="28"/>
          <w:lang w:val="ru-RU"/>
        </w:rPr>
        <w:br/>
      </w:r>
      <w:r w:rsidR="0065741C" w:rsidRPr="00A57024">
        <w:rPr>
          <w:rFonts w:ascii="Liberation Serif" w:hAnsi="Liberation Serif"/>
          <w:sz w:val="28"/>
          <w:szCs w:val="28"/>
          <w:lang w:val="ru-RU"/>
        </w:rPr>
        <w:t xml:space="preserve">с изменениями, внесенными </w:t>
      </w:r>
      <w:r w:rsidRPr="00A57024">
        <w:rPr>
          <w:rFonts w:ascii="Liberation Serif" w:hAnsi="Liberation Serif"/>
          <w:sz w:val="28"/>
          <w:szCs w:val="28"/>
          <w:lang w:val="ru-RU"/>
        </w:rPr>
        <w:t>Решени</w:t>
      </w:r>
      <w:r w:rsidR="004D1F74" w:rsidRPr="00A57024">
        <w:rPr>
          <w:rFonts w:ascii="Liberation Serif" w:hAnsi="Liberation Serif"/>
          <w:sz w:val="28"/>
          <w:szCs w:val="28"/>
          <w:lang w:val="ru-RU"/>
        </w:rPr>
        <w:t>ями</w:t>
      </w:r>
      <w:r w:rsidRPr="00A57024">
        <w:rPr>
          <w:rFonts w:ascii="Liberation Serif" w:hAnsi="Liberation Serif"/>
          <w:sz w:val="28"/>
          <w:szCs w:val="28"/>
          <w:lang w:val="ru-RU"/>
        </w:rPr>
        <w:t xml:space="preserve"> Екатеринбургской городской</w:t>
      </w:r>
      <w:r w:rsidR="0065741C" w:rsidRPr="00A57024">
        <w:rPr>
          <w:rFonts w:ascii="Liberation Serif" w:hAnsi="Liberation Serif"/>
          <w:sz w:val="28"/>
          <w:szCs w:val="28"/>
          <w:lang w:val="ru-RU"/>
        </w:rPr>
        <w:t xml:space="preserve"> Думы</w:t>
      </w:r>
      <w:r w:rsidR="00C31C61" w:rsidRPr="00A5702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914B5" w:rsidRPr="00A57024">
        <w:rPr>
          <w:rFonts w:ascii="Liberation Serif" w:hAnsi="Liberation Serif"/>
          <w:sz w:val="28"/>
          <w:szCs w:val="28"/>
          <w:lang w:val="ru-RU"/>
        </w:rPr>
        <w:br/>
      </w:r>
      <w:r w:rsidR="0065741C" w:rsidRPr="00A57024">
        <w:rPr>
          <w:rFonts w:ascii="Liberation Serif" w:hAnsi="Liberation Serif"/>
          <w:sz w:val="28"/>
          <w:szCs w:val="28"/>
          <w:lang w:val="ru-RU"/>
        </w:rPr>
        <w:t>от 12 февраля 2019 года</w:t>
      </w:r>
      <w:r w:rsidR="00AE4B9F" w:rsidRPr="00A57024">
        <w:rPr>
          <w:rFonts w:ascii="Liberation Serif" w:hAnsi="Liberation Serif"/>
          <w:sz w:val="28"/>
          <w:szCs w:val="28"/>
          <w:lang w:val="ru-RU"/>
        </w:rPr>
        <w:t xml:space="preserve"> № 23/10</w:t>
      </w:r>
      <w:r w:rsidR="004D1F74" w:rsidRPr="00A57024">
        <w:rPr>
          <w:rFonts w:ascii="Liberation Serif" w:hAnsi="Liberation Serif"/>
          <w:sz w:val="28"/>
          <w:szCs w:val="28"/>
          <w:lang w:val="ru-RU"/>
        </w:rPr>
        <w:t>, от 19 ноября 2019 года № 50/25, от 19 ноября 2019 года № 51/25</w:t>
      </w:r>
      <w:r w:rsidR="004D4206" w:rsidRPr="00A57024">
        <w:rPr>
          <w:rFonts w:ascii="Liberation Serif" w:hAnsi="Liberation Serif"/>
          <w:sz w:val="28"/>
          <w:szCs w:val="28"/>
          <w:lang w:val="ru-RU"/>
        </w:rPr>
        <w:t>, от 28 апреля 2020 года № 12/34, от 23 июня 2020 года № 24/37</w:t>
      </w:r>
      <w:r w:rsidRPr="00A57024">
        <w:rPr>
          <w:rFonts w:ascii="Liberation Serif" w:hAnsi="Liberation Serif"/>
          <w:sz w:val="28"/>
          <w:szCs w:val="28"/>
          <w:lang w:val="ru-RU"/>
        </w:rPr>
        <w:t xml:space="preserve"> (далее – Решение)</w:t>
      </w:r>
      <w:r w:rsidR="00C31C61" w:rsidRPr="00A57024">
        <w:rPr>
          <w:rFonts w:ascii="Liberation Serif" w:hAnsi="Liberation Serif"/>
          <w:sz w:val="28"/>
          <w:szCs w:val="28"/>
          <w:lang w:val="ru-RU"/>
        </w:rPr>
        <w:t>,</w:t>
      </w:r>
      <w:r w:rsidRPr="00A57024">
        <w:rPr>
          <w:rFonts w:ascii="Liberation Serif" w:hAnsi="Liberation Serif"/>
          <w:sz w:val="28"/>
          <w:szCs w:val="28"/>
          <w:lang w:val="ru-RU"/>
        </w:rPr>
        <w:t xml:space="preserve"> следующие</w:t>
      </w:r>
      <w:r w:rsidRPr="00A57024">
        <w:rPr>
          <w:rFonts w:ascii="Liberation Serif" w:hAnsi="Liberation Serif"/>
          <w:spacing w:val="-14"/>
          <w:sz w:val="28"/>
          <w:szCs w:val="28"/>
          <w:lang w:val="ru-RU"/>
        </w:rPr>
        <w:t xml:space="preserve"> </w:t>
      </w:r>
      <w:r w:rsidRPr="00A57024">
        <w:rPr>
          <w:rFonts w:ascii="Liberation Serif" w:hAnsi="Liberation Serif"/>
          <w:sz w:val="28"/>
          <w:szCs w:val="28"/>
          <w:lang w:val="ru-RU"/>
        </w:rPr>
        <w:t>изменения:</w:t>
      </w:r>
    </w:p>
    <w:p w:rsidR="00084AB7" w:rsidRPr="00A57024" w:rsidRDefault="00C11FC6" w:rsidP="00E41B57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1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 xml:space="preserve">) </w:t>
      </w:r>
      <w:r w:rsidR="00736A9D" w:rsidRPr="00A57024">
        <w:rPr>
          <w:rFonts w:ascii="Liberation Serif" w:hAnsi="Liberation Serif"/>
          <w:sz w:val="28"/>
          <w:szCs w:val="28"/>
          <w:lang w:val="ru-RU"/>
        </w:rPr>
        <w:t>в статье</w:t>
      </w:r>
      <w:r w:rsidR="004D4206" w:rsidRPr="00A57024">
        <w:rPr>
          <w:rFonts w:ascii="Liberation Serif" w:hAnsi="Liberation Serif"/>
          <w:sz w:val="28"/>
          <w:szCs w:val="28"/>
          <w:lang w:val="ru-RU"/>
        </w:rPr>
        <w:t xml:space="preserve"> 30 </w:t>
      </w:r>
      <w:r w:rsidR="007D6FE3" w:rsidRPr="00A57024">
        <w:rPr>
          <w:rFonts w:ascii="Liberation Serif" w:hAnsi="Liberation Serif"/>
          <w:sz w:val="28"/>
          <w:szCs w:val="28"/>
          <w:lang w:val="ru-RU"/>
        </w:rPr>
        <w:t xml:space="preserve">Приложения 1 «Правила землепользования и застройки городского округа – муниципального образования «город Екатеринбург» </w:t>
      </w:r>
      <w:r w:rsidR="00E914B5" w:rsidRPr="00A57024">
        <w:rPr>
          <w:rFonts w:ascii="Liberation Serif" w:hAnsi="Liberation Serif"/>
          <w:sz w:val="28"/>
          <w:szCs w:val="28"/>
          <w:lang w:val="ru-RU"/>
        </w:rPr>
        <w:br/>
      </w:r>
      <w:r w:rsidR="007D6FE3" w:rsidRPr="00A57024">
        <w:rPr>
          <w:rFonts w:ascii="Liberation Serif" w:hAnsi="Liberation Serif"/>
          <w:sz w:val="28"/>
          <w:szCs w:val="28"/>
          <w:lang w:val="ru-RU"/>
        </w:rPr>
        <w:t xml:space="preserve">к Решению (далее – Правила) </w:t>
      </w:r>
      <w:r w:rsidR="00782BED" w:rsidRPr="00A57024">
        <w:rPr>
          <w:rFonts w:ascii="Liberation Serif" w:hAnsi="Liberation Serif"/>
          <w:sz w:val="28"/>
          <w:szCs w:val="28"/>
          <w:lang w:val="ru-RU"/>
        </w:rPr>
        <w:t>абзацы</w:t>
      </w:r>
      <w:r w:rsidR="00D466BF" w:rsidRPr="00A5702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5661F6" w:rsidRPr="005661F6">
        <w:rPr>
          <w:rFonts w:ascii="Liberation Serif" w:hAnsi="Liberation Serif"/>
          <w:sz w:val="28"/>
          <w:szCs w:val="28"/>
          <w:lang w:val="ru-RU"/>
        </w:rPr>
        <w:t xml:space="preserve">сорок первый и девяносто первый </w:t>
      </w:r>
      <w:r w:rsidR="004D4206" w:rsidRPr="00A57024">
        <w:rPr>
          <w:rFonts w:ascii="Liberation Serif" w:hAnsi="Liberation Serif"/>
          <w:sz w:val="28"/>
          <w:szCs w:val="28"/>
          <w:lang w:val="ru-RU"/>
        </w:rPr>
        <w:t>изложить в следующей редакции</w:t>
      </w:r>
      <w:r w:rsidR="006473FD" w:rsidRPr="00A57024">
        <w:rPr>
          <w:rFonts w:ascii="Liberation Serif" w:hAnsi="Liberation Serif"/>
          <w:sz w:val="28"/>
          <w:szCs w:val="28"/>
          <w:lang w:val="ru-RU"/>
        </w:rPr>
        <w:t>:</w:t>
      </w:r>
    </w:p>
    <w:p w:rsidR="00D466BF" w:rsidRPr="00A57024" w:rsidRDefault="00D466BF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</w:t>
      </w:r>
      <w:r w:rsidRPr="00A57024">
        <w:rPr>
          <w:rFonts w:ascii="Liberation Serif" w:hAnsi="Liberation Serif" w:cs="Times New Roman"/>
          <w:sz w:val="28"/>
          <w:szCs w:val="28"/>
        </w:rPr>
        <w:t xml:space="preserve">минимальные отступы от границы земельного участка в целях определения мест допустимого размещения объектов капитального </w:t>
      </w:r>
      <w:r w:rsidRPr="00A57024">
        <w:rPr>
          <w:rFonts w:ascii="Liberation Serif" w:hAnsi="Liberation Serif" w:cs="Times New Roman"/>
          <w:sz w:val="28"/>
          <w:szCs w:val="28"/>
        </w:rPr>
        <w:lastRenderedPageBreak/>
        <w:t>строительства установлению не подлежат;</w:t>
      </w:r>
      <w:r w:rsidRPr="00A57024">
        <w:rPr>
          <w:rFonts w:ascii="Liberation Serif" w:hAnsi="Liberation Serif"/>
          <w:sz w:val="28"/>
          <w:szCs w:val="28"/>
        </w:rPr>
        <w:t>»;</w:t>
      </w:r>
    </w:p>
    <w:p w:rsidR="00D466BF" w:rsidRPr="00A57024" w:rsidRDefault="007D6FE3" w:rsidP="00E41B57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2</w:t>
      </w:r>
      <w:r w:rsidR="00E914B5" w:rsidRPr="00A57024">
        <w:rPr>
          <w:rFonts w:ascii="Liberation Serif" w:hAnsi="Liberation Serif"/>
          <w:sz w:val="28"/>
          <w:szCs w:val="28"/>
          <w:lang w:val="ru-RU"/>
        </w:rPr>
        <w:t xml:space="preserve">) </w:t>
      </w:r>
      <w:r w:rsidR="00736A9D" w:rsidRPr="00A57024">
        <w:rPr>
          <w:rFonts w:ascii="Liberation Serif" w:hAnsi="Liberation Serif"/>
          <w:sz w:val="28"/>
          <w:szCs w:val="28"/>
          <w:lang w:val="ru-RU"/>
        </w:rPr>
        <w:t>в статье</w:t>
      </w:r>
      <w:r w:rsidR="00D466BF" w:rsidRPr="00A57024">
        <w:rPr>
          <w:rFonts w:ascii="Liberation Serif" w:hAnsi="Liberation Serif"/>
          <w:sz w:val="28"/>
          <w:szCs w:val="28"/>
          <w:lang w:val="ru-RU"/>
        </w:rPr>
        <w:t xml:space="preserve"> 30 Правил абзацы</w:t>
      </w:r>
      <w:r w:rsidR="005661F6" w:rsidRPr="005661F6">
        <w:rPr>
          <w:lang w:val="ru-RU"/>
        </w:rPr>
        <w:t xml:space="preserve"> </w:t>
      </w:r>
      <w:r w:rsidR="005661F6" w:rsidRPr="005661F6">
        <w:rPr>
          <w:rFonts w:ascii="Liberation Serif" w:hAnsi="Liberation Serif"/>
          <w:sz w:val="28"/>
          <w:szCs w:val="28"/>
          <w:lang w:val="ru-RU"/>
        </w:rPr>
        <w:t>сорок пятый и девяносто пятый</w:t>
      </w:r>
      <w:r w:rsidR="00D466BF" w:rsidRPr="00A57024">
        <w:rPr>
          <w:rFonts w:ascii="Liberation Serif" w:hAnsi="Liberation Serif"/>
          <w:sz w:val="28"/>
          <w:szCs w:val="28"/>
          <w:lang w:val="ru-RU"/>
        </w:rPr>
        <w:t xml:space="preserve"> изложить </w:t>
      </w:r>
      <w:r w:rsidR="0051428E" w:rsidRPr="00A57024">
        <w:rPr>
          <w:rFonts w:ascii="Liberation Serif" w:hAnsi="Liberation Serif"/>
          <w:sz w:val="28"/>
          <w:szCs w:val="28"/>
          <w:lang w:val="ru-RU"/>
        </w:rPr>
        <w:br/>
      </w:r>
      <w:r w:rsidR="00D466BF" w:rsidRPr="00A57024">
        <w:rPr>
          <w:rFonts w:ascii="Liberation Serif" w:hAnsi="Liberation Serif"/>
          <w:sz w:val="28"/>
          <w:szCs w:val="28"/>
          <w:lang w:val="ru-RU"/>
        </w:rPr>
        <w:t>в следующей редакции:</w:t>
      </w:r>
    </w:p>
    <w:p w:rsidR="00D466BF" w:rsidRPr="00A57024" w:rsidRDefault="00D466BF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</w:t>
      </w:r>
      <w:r w:rsidRPr="00A57024">
        <w:rPr>
          <w:rFonts w:ascii="Liberation Serif" w:hAnsi="Liberation Serif" w:cs="Times New Roman"/>
          <w:sz w:val="28"/>
          <w:szCs w:val="28"/>
        </w:rPr>
        <w:t>максимальный коэффициент строительного использования земельного участка – 4;</w:t>
      </w:r>
      <w:r w:rsidRPr="00A57024">
        <w:rPr>
          <w:rFonts w:ascii="Liberation Serif" w:hAnsi="Liberation Serif"/>
          <w:sz w:val="28"/>
          <w:szCs w:val="28"/>
        </w:rPr>
        <w:t>»;</w:t>
      </w:r>
    </w:p>
    <w:p w:rsidR="00141013" w:rsidRPr="00A57024" w:rsidRDefault="007D6FE3" w:rsidP="00E41B57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3</w:t>
      </w:r>
      <w:r w:rsidR="00D466BF" w:rsidRPr="00A57024">
        <w:rPr>
          <w:rFonts w:ascii="Liberation Serif" w:hAnsi="Liberation Serif"/>
          <w:sz w:val="28"/>
          <w:szCs w:val="28"/>
          <w:lang w:val="ru-RU"/>
        </w:rPr>
        <w:t xml:space="preserve">) </w:t>
      </w:r>
      <w:r w:rsidR="00FA2BE9" w:rsidRPr="00A57024">
        <w:rPr>
          <w:rFonts w:ascii="Liberation Serif" w:hAnsi="Liberation Serif"/>
          <w:sz w:val="28"/>
          <w:szCs w:val="28"/>
          <w:lang w:val="ru-RU"/>
        </w:rPr>
        <w:t>в статье</w:t>
      </w:r>
      <w:r w:rsidR="008A22EB" w:rsidRPr="00A5702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 xml:space="preserve">30 </w:t>
      </w:r>
      <w:r w:rsidR="00FC3B64" w:rsidRPr="00A57024">
        <w:rPr>
          <w:rFonts w:ascii="Liberation Serif" w:hAnsi="Liberation Serif"/>
          <w:sz w:val="28"/>
          <w:szCs w:val="28"/>
          <w:lang w:val="ru-RU"/>
        </w:rPr>
        <w:t>Правил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8A22EB" w:rsidRPr="00A57024">
        <w:rPr>
          <w:rFonts w:ascii="Liberation Serif" w:hAnsi="Liberation Serif"/>
          <w:sz w:val="28"/>
          <w:szCs w:val="28"/>
          <w:lang w:val="ru-RU"/>
        </w:rPr>
        <w:t xml:space="preserve">признать утратившим силу 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>абзац следующего содержания:</w:t>
      </w:r>
    </w:p>
    <w:p w:rsidR="00141013" w:rsidRPr="00A57024" w:rsidRDefault="00141013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«Внешний вид здания, строения, сооружения, расположенного </w:t>
      </w:r>
      <w:r w:rsidR="0051428E" w:rsidRPr="00A57024">
        <w:rPr>
          <w:rFonts w:ascii="Liberation Serif" w:hAnsi="Liberation Serif" w:cs="Times New Roman"/>
          <w:sz w:val="28"/>
          <w:szCs w:val="28"/>
        </w:rPr>
        <w:br/>
      </w:r>
      <w:r w:rsidRPr="00A57024">
        <w:rPr>
          <w:rFonts w:ascii="Liberation Serif" w:hAnsi="Liberation Serif" w:cs="Times New Roman"/>
          <w:sz w:val="28"/>
          <w:szCs w:val="28"/>
        </w:rPr>
        <w:t xml:space="preserve">в территориальной зоне Ц-4, должен соответствовать согласованному </w:t>
      </w:r>
      <w:r w:rsidR="008A22EB" w:rsidRPr="00A57024">
        <w:rPr>
          <w:rFonts w:ascii="Liberation Serif" w:hAnsi="Liberation Serif" w:cs="Times New Roman"/>
          <w:sz w:val="28"/>
          <w:szCs w:val="28"/>
        </w:rPr>
        <w:br/>
      </w:r>
      <w:r w:rsidRPr="00A57024">
        <w:rPr>
          <w:rFonts w:ascii="Liberation Serif" w:hAnsi="Liberation Serif" w:cs="Times New Roman"/>
          <w:sz w:val="28"/>
          <w:szCs w:val="28"/>
        </w:rPr>
        <w:t>в установленном муниципальными нормативными правовыми актами порядке архитектурно-градостроительному облику объекта капитального строительства.»</w:t>
      </w:r>
      <w:r w:rsidR="008A22EB" w:rsidRPr="00A57024">
        <w:rPr>
          <w:rFonts w:ascii="Liberation Serif" w:hAnsi="Liberation Serif" w:cs="Times New Roman"/>
          <w:sz w:val="28"/>
          <w:szCs w:val="28"/>
        </w:rPr>
        <w:t>;</w:t>
      </w:r>
    </w:p>
    <w:p w:rsidR="00490B0E" w:rsidRPr="00A57024" w:rsidRDefault="007D6FE3" w:rsidP="00E41B57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4</w:t>
      </w:r>
      <w:r w:rsidR="00516504" w:rsidRPr="00A57024">
        <w:rPr>
          <w:rFonts w:ascii="Liberation Serif" w:hAnsi="Liberation Serif"/>
          <w:sz w:val="28"/>
          <w:szCs w:val="28"/>
          <w:lang w:val="ru-RU"/>
        </w:rPr>
        <w:t>) в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 xml:space="preserve"> статье 32 </w:t>
      </w:r>
      <w:r w:rsidR="00FC3B64" w:rsidRPr="00A57024">
        <w:rPr>
          <w:rFonts w:ascii="Liberation Serif" w:hAnsi="Liberation Serif"/>
          <w:sz w:val="28"/>
          <w:szCs w:val="28"/>
          <w:lang w:val="ru-RU"/>
        </w:rPr>
        <w:t>Правил</w:t>
      </w:r>
      <w:r w:rsidR="00141013" w:rsidRPr="00A57024">
        <w:rPr>
          <w:rFonts w:ascii="Liberation Serif" w:hAnsi="Liberation Serif"/>
          <w:sz w:val="28"/>
          <w:szCs w:val="28"/>
          <w:lang w:val="ru-RU"/>
        </w:rPr>
        <w:t xml:space="preserve"> абзацы</w:t>
      </w:r>
      <w:r w:rsidR="00490B0E" w:rsidRPr="00A57024">
        <w:rPr>
          <w:rFonts w:ascii="Liberation Serif" w:hAnsi="Liberation Serif"/>
          <w:sz w:val="28"/>
          <w:szCs w:val="28"/>
          <w:lang w:val="ru-RU"/>
        </w:rPr>
        <w:t xml:space="preserve"> следующего содержания: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предельная высота многоквартирных жилых домов в территориальной зоне Ж-4 не может превышать 30 метров;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максимальный процент застройки </w:t>
      </w:r>
      <w:r w:rsidR="00FA2BE9" w:rsidRPr="00A57024">
        <w:rPr>
          <w:rFonts w:ascii="Liberation Serif" w:hAnsi="Liberation Serif"/>
          <w:sz w:val="28"/>
          <w:szCs w:val="28"/>
        </w:rPr>
        <w:t xml:space="preserve">в границах земельного участка – </w:t>
      </w:r>
      <w:r w:rsidRPr="00A57024">
        <w:rPr>
          <w:rFonts w:ascii="Liberation Serif" w:hAnsi="Liberation Serif"/>
          <w:sz w:val="28"/>
          <w:szCs w:val="28"/>
        </w:rPr>
        <w:t>60</w:t>
      </w:r>
      <w:r w:rsidR="0051428E" w:rsidRPr="00A57024">
        <w:rPr>
          <w:rFonts w:ascii="Liberation Serif" w:hAnsi="Liberation Serif"/>
          <w:sz w:val="28"/>
          <w:szCs w:val="28"/>
        </w:rPr>
        <w:t xml:space="preserve"> </w:t>
      </w:r>
      <w:r w:rsidRPr="00A57024">
        <w:rPr>
          <w:rFonts w:ascii="Liberation Serif" w:hAnsi="Liberation Serif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 (реконструкции) многоэтажной жилой застройки: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предельная минимальная площадь земельного участка </w:t>
      </w:r>
      <w:r w:rsidR="00FA2BE9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3000 кв. м;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</w:t>
      </w:r>
      <w:r w:rsidRPr="00A57024">
        <w:rPr>
          <w:rFonts w:ascii="Liberation Serif" w:hAnsi="Liberation Serif"/>
          <w:sz w:val="28"/>
          <w:szCs w:val="28"/>
        </w:rPr>
        <w:lastRenderedPageBreak/>
        <w:t>Правил землепользования и застройки;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максимальная этажность многоквартирных жилых домов </w:t>
      </w:r>
      <w:r w:rsidR="00FA2BE9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12 этажей;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максимальный процент застройки в границах земельного участка </w:t>
      </w:r>
      <w:r w:rsidR="00FA2BE9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60</w:t>
      </w:r>
      <w:r w:rsidR="0051428E" w:rsidRPr="00A57024">
        <w:rPr>
          <w:rFonts w:ascii="Liberation Serif" w:hAnsi="Liberation Serif"/>
          <w:sz w:val="28"/>
          <w:szCs w:val="28"/>
        </w:rPr>
        <w:t xml:space="preserve"> </w:t>
      </w:r>
      <w:r w:rsidRPr="00A57024">
        <w:rPr>
          <w:rFonts w:ascii="Liberation Serif" w:hAnsi="Liberation Serif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Минимальные и (или) максимальные размеры земельных участков и предельные параметры разрешенного строительства (реконструкции) иных объектов капитального строительства (за исключением жилой застройки), размещение которых допускается в территориальной зоне Ж-4, установлению не подлежат.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Иные предельные параметры разрешенного строительства (реконструкции) объектов капитального строительства: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при размещении нежилых помещений на первых этажах многоквартирных жилых домов (среднеэтажная жилая застройка, многоэтажная жилая застройка), расположенных на земельных участках, смежных с территорией общего пользования, выделенной для размещения объектов улично-дорожной сети, предельная высота таких этажей должна составлять не менее 3,5 метра (норма </w:t>
      </w:r>
      <w:r w:rsidR="005C4481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>не применяется для существующих объектов капитального строительства);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для </w:t>
      </w:r>
      <w:proofErr w:type="spellStart"/>
      <w:r w:rsidRPr="00A57024">
        <w:rPr>
          <w:rFonts w:ascii="Liberation Serif" w:hAnsi="Liberation Serif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/>
          <w:sz w:val="28"/>
          <w:szCs w:val="28"/>
        </w:rPr>
        <w:t xml:space="preserve"> жилой застройки </w:t>
      </w:r>
      <w:r w:rsidR="00736A9D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4;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дл</w:t>
      </w:r>
      <w:r w:rsidR="00736A9D" w:rsidRPr="00A57024">
        <w:rPr>
          <w:rFonts w:ascii="Liberation Serif" w:hAnsi="Liberation Serif"/>
          <w:sz w:val="28"/>
          <w:szCs w:val="28"/>
        </w:rPr>
        <w:t>я многоэтажной жилой застройки –</w:t>
      </w:r>
      <w:r w:rsidRPr="00A57024">
        <w:rPr>
          <w:rFonts w:ascii="Liberation Serif" w:hAnsi="Liberation Serif"/>
          <w:sz w:val="28"/>
          <w:szCs w:val="28"/>
        </w:rPr>
        <w:t xml:space="preserve"> 3;»</w:t>
      </w:r>
    </w:p>
    <w:p w:rsidR="00490B0E" w:rsidRPr="00A57024" w:rsidRDefault="00490B0E" w:rsidP="00736A9D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изложить в </w:t>
      </w:r>
      <w:r w:rsidR="00736A9D" w:rsidRPr="00A57024">
        <w:rPr>
          <w:rFonts w:ascii="Liberation Serif" w:hAnsi="Liberation Serif"/>
          <w:sz w:val="28"/>
          <w:szCs w:val="28"/>
        </w:rPr>
        <w:t>следующей</w:t>
      </w:r>
      <w:r w:rsidRPr="00A57024">
        <w:rPr>
          <w:rFonts w:ascii="Liberation Serif" w:hAnsi="Liberation Serif"/>
          <w:sz w:val="28"/>
          <w:szCs w:val="28"/>
        </w:rPr>
        <w:t xml:space="preserve"> редакции: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</w:t>
      </w:r>
      <w:r w:rsidRPr="00A57024">
        <w:rPr>
          <w:rFonts w:ascii="Liberation Serif" w:hAnsi="Liberation Serif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установлению не подлежат;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предельная высота многоквартирных жилых домов в территориальной зоне Ж-4 не может превышать 30 метров;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максимальный процент застройки</w:t>
      </w:r>
      <w:r w:rsidR="00736A9D" w:rsidRPr="00A57024">
        <w:rPr>
          <w:rFonts w:ascii="Liberation Serif" w:hAnsi="Liberation Serif" w:cs="Times New Roman"/>
          <w:sz w:val="28"/>
          <w:szCs w:val="28"/>
        </w:rPr>
        <w:t xml:space="preserve"> в границах земельного участка </w:t>
      </w:r>
      <w:r w:rsidR="00736A9D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100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Pr="00A57024">
        <w:rPr>
          <w:rFonts w:ascii="Liberation Serif" w:hAnsi="Liberation Serif" w:cs="Times New Roman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 (реконструкции) многоэтажной жилой застройки: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предельная минималь</w:t>
      </w:r>
      <w:r w:rsidR="00736A9D" w:rsidRPr="00A57024">
        <w:rPr>
          <w:rFonts w:ascii="Liberation Serif" w:hAnsi="Liberation Serif" w:cs="Times New Roman"/>
          <w:sz w:val="28"/>
          <w:szCs w:val="28"/>
        </w:rPr>
        <w:t xml:space="preserve">ная площадь земельного участка </w:t>
      </w:r>
      <w:r w:rsidR="00736A9D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3000 кв. м;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установлению не подлежат;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максимальная этажнос</w:t>
      </w:r>
      <w:r w:rsidR="00736A9D" w:rsidRPr="00A57024">
        <w:rPr>
          <w:rFonts w:ascii="Liberation Serif" w:hAnsi="Liberation Serif" w:cs="Times New Roman"/>
          <w:sz w:val="28"/>
          <w:szCs w:val="28"/>
        </w:rPr>
        <w:t xml:space="preserve">ть многоквартирных жилых домов </w:t>
      </w:r>
      <w:r w:rsidR="00736A9D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12 этажей;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максимальный процент застройки</w:t>
      </w:r>
      <w:r w:rsidR="00736A9D" w:rsidRPr="00A57024">
        <w:rPr>
          <w:rFonts w:ascii="Liberation Serif" w:hAnsi="Liberation Serif" w:cs="Times New Roman"/>
          <w:sz w:val="28"/>
          <w:szCs w:val="28"/>
        </w:rPr>
        <w:t xml:space="preserve"> в границах земельного участка </w:t>
      </w:r>
      <w:r w:rsidR="00736A9D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100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Pr="00A57024">
        <w:rPr>
          <w:rFonts w:ascii="Liberation Serif" w:hAnsi="Liberation Serif" w:cs="Times New Roman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Минимальные и (или) максимальные размеры земельных участков </w:t>
      </w:r>
      <w:r w:rsidR="0051428E" w:rsidRPr="00A57024">
        <w:rPr>
          <w:rFonts w:ascii="Liberation Serif" w:hAnsi="Liberation Serif" w:cs="Times New Roman"/>
          <w:sz w:val="28"/>
          <w:szCs w:val="28"/>
        </w:rPr>
        <w:br/>
      </w:r>
      <w:r w:rsidRPr="00A57024">
        <w:rPr>
          <w:rFonts w:ascii="Liberation Serif" w:hAnsi="Liberation Serif" w:cs="Times New Roman"/>
          <w:sz w:val="28"/>
          <w:szCs w:val="28"/>
        </w:rPr>
        <w:t>и предельные параметры разрешенного строительства (реконструкции) иных объектов капитального строительства (за исключением жилой застройки), размещение которых допускается в территориальной зоне Ж-4, установлению не подлежат.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Иные предельные параметры разрешенного строительства (реконструкции) объектов капитального строительства: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при размещении нежилых помещений на первых этажах многоквартирных жилых домов (среднеэтажная жилая застройка, многоэтажная жилая застройка), </w:t>
      </w:r>
      <w:r w:rsidRPr="00A57024">
        <w:rPr>
          <w:rFonts w:ascii="Liberation Serif" w:hAnsi="Liberation Serif" w:cs="Times New Roman"/>
          <w:sz w:val="28"/>
          <w:szCs w:val="28"/>
        </w:rPr>
        <w:lastRenderedPageBreak/>
        <w:t>расположенных на земельных участках, смежных с территорией общего пользования, выделенной для размещения объектов улично-дорожной сети, предельная высота таких этажей должна составлять не менее 3,5 метра (норма не применяется для существующих объектов капитального строительства);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для </w:t>
      </w:r>
      <w:proofErr w:type="spellStart"/>
      <w:r w:rsidRPr="00A57024">
        <w:rPr>
          <w:rFonts w:ascii="Liberation Serif" w:hAnsi="Liberation Serif" w:cs="Times New Roman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="007D6FE3" w:rsidRPr="00A57024">
        <w:rPr>
          <w:rFonts w:ascii="Liberation Serif" w:hAnsi="Liberation Serif" w:cs="Times New Roman"/>
          <w:sz w:val="28"/>
          <w:szCs w:val="28"/>
        </w:rPr>
        <w:t xml:space="preserve">и многоэтажной </w:t>
      </w:r>
      <w:r w:rsidRPr="00A57024">
        <w:rPr>
          <w:rFonts w:ascii="Liberation Serif" w:hAnsi="Liberation Serif" w:cs="Times New Roman"/>
          <w:sz w:val="28"/>
          <w:szCs w:val="28"/>
        </w:rPr>
        <w:t>жилой застройки – 4;</w:t>
      </w:r>
      <w:r w:rsidR="007D6FE3" w:rsidRPr="00A57024">
        <w:rPr>
          <w:rFonts w:ascii="Liberation Serif" w:hAnsi="Liberation Serif" w:cs="Times New Roman"/>
          <w:sz w:val="28"/>
          <w:szCs w:val="28"/>
        </w:rPr>
        <w:t>»</w:t>
      </w:r>
      <w:r w:rsidR="00A57024">
        <w:rPr>
          <w:rFonts w:ascii="Liberation Serif" w:hAnsi="Liberation Serif" w:cs="Times New Roman"/>
          <w:sz w:val="28"/>
          <w:szCs w:val="28"/>
        </w:rPr>
        <w:t>;</w:t>
      </w:r>
    </w:p>
    <w:p w:rsidR="00490B0E" w:rsidRPr="00A57024" w:rsidRDefault="0051428E" w:rsidP="00A5702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5) в статье 32 Правил </w:t>
      </w:r>
      <w:r w:rsidR="00490B0E" w:rsidRPr="00A57024">
        <w:rPr>
          <w:rFonts w:ascii="Liberation Serif" w:hAnsi="Liberation Serif"/>
          <w:sz w:val="28"/>
          <w:szCs w:val="28"/>
        </w:rPr>
        <w:t xml:space="preserve">абзацы следующего содержания: 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предельная высота многоквартирных жилых домов в территориальной зоне Ж-5 не может превышать 100 метров, за исключением земельных участков, в отношении которых предоставлено разрешение на условно разрешенный вид использования «многоэтажная жилая застройка (свыше 100 метров)»;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максимальный процент застройки в границах земельного участка </w:t>
      </w:r>
      <w:r w:rsidR="0051428E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60</w:t>
      </w:r>
      <w:r w:rsidR="0051428E" w:rsidRPr="00A57024">
        <w:rPr>
          <w:rFonts w:ascii="Liberation Serif" w:hAnsi="Liberation Serif"/>
          <w:sz w:val="28"/>
          <w:szCs w:val="28"/>
        </w:rPr>
        <w:t xml:space="preserve"> </w:t>
      </w:r>
      <w:r w:rsidRPr="00A57024">
        <w:rPr>
          <w:rFonts w:ascii="Liberation Serif" w:hAnsi="Liberation Serif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(реконструкции) </w:t>
      </w:r>
      <w:proofErr w:type="spellStart"/>
      <w:r w:rsidRPr="00A57024">
        <w:rPr>
          <w:rFonts w:ascii="Liberation Serif" w:hAnsi="Liberation Serif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/>
          <w:sz w:val="28"/>
          <w:szCs w:val="28"/>
        </w:rPr>
        <w:t xml:space="preserve"> жилой застройки: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предельная минимальная площадь земельного участка </w:t>
      </w:r>
      <w:r w:rsidR="0051428E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1500 кв. м;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территории;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(отступ до 0 метров) земельного участка; боковые и задние грани объектов капитального строительства размещаются на расстоянии не менее 3 метров от границ земельного участка. При этом входные группы и крыльца не должны размещаться на территориях общего пользования. Данное правило не распространяется на объекты капитального строительства, построенные, строящиеся, реконструируемые до момента принятия настоящих Правил землепользования и застройки;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максимальный процент застройки в границах земельного участка </w:t>
      </w:r>
      <w:r w:rsidR="0051428E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60</w:t>
      </w:r>
      <w:r w:rsidR="0051428E" w:rsidRPr="00A57024">
        <w:rPr>
          <w:rFonts w:ascii="Liberation Serif" w:hAnsi="Liberation Serif"/>
          <w:sz w:val="28"/>
          <w:szCs w:val="28"/>
        </w:rPr>
        <w:t xml:space="preserve"> </w:t>
      </w:r>
      <w:r w:rsidRPr="00A57024">
        <w:rPr>
          <w:rFonts w:ascii="Liberation Serif" w:hAnsi="Liberation Serif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Предельные (минимальные и (или) максимальные) размеры земельных </w:t>
      </w:r>
      <w:r w:rsidRPr="00A57024">
        <w:rPr>
          <w:rFonts w:ascii="Liberation Serif" w:hAnsi="Liberation Serif"/>
          <w:sz w:val="28"/>
          <w:szCs w:val="28"/>
        </w:rPr>
        <w:lastRenderedPageBreak/>
        <w:t xml:space="preserve">участков и предельные параметры разрешенного строительства (реконструкции) иных объектов капитального строительства (за исключением многоэтажной </w:t>
      </w:r>
      <w:r w:rsidR="0051428E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 xml:space="preserve">и </w:t>
      </w:r>
      <w:proofErr w:type="spellStart"/>
      <w:r w:rsidRPr="00A57024">
        <w:rPr>
          <w:rFonts w:ascii="Liberation Serif" w:hAnsi="Liberation Serif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/>
          <w:sz w:val="28"/>
          <w:szCs w:val="28"/>
        </w:rPr>
        <w:t xml:space="preserve"> жилой застройки), размещение которых допускается </w:t>
      </w:r>
      <w:r w:rsidR="0051428E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>в территориальной зоне Ж-5, установлению не подлежат.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Иные предельные парам</w:t>
      </w:r>
      <w:r w:rsidR="00A57024">
        <w:rPr>
          <w:rFonts w:ascii="Liberation Serif" w:hAnsi="Liberation Serif"/>
          <w:sz w:val="28"/>
          <w:szCs w:val="28"/>
        </w:rPr>
        <w:t xml:space="preserve">етры разрешенного строительства </w:t>
      </w:r>
      <w:r w:rsidRPr="00A57024">
        <w:rPr>
          <w:rFonts w:ascii="Liberation Serif" w:hAnsi="Liberation Serif"/>
          <w:sz w:val="28"/>
          <w:szCs w:val="28"/>
        </w:rPr>
        <w:t>(реконструкции) объектов капитального строительства: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при размещении нежилых помещений на первых этажах многоквартирных жилых домов (среднеэтажная жилая застройка, многоэтажная жилая застройка), расположенных на земельных участках, смежных с территорией общего пользования, выделенной для размещения объектов улично-дорожной сети, предельная высота таких этажей должна составлять не менее 3,5 метра (норма </w:t>
      </w:r>
      <w:r w:rsidR="0051428E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>не применяется для существующих объектов капитального строительства);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для </w:t>
      </w:r>
      <w:proofErr w:type="spellStart"/>
      <w:r w:rsidRPr="00A57024">
        <w:rPr>
          <w:rFonts w:ascii="Liberation Serif" w:hAnsi="Liberation Serif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/>
          <w:sz w:val="28"/>
          <w:szCs w:val="28"/>
        </w:rPr>
        <w:t xml:space="preserve"> жилой застройки </w:t>
      </w:r>
      <w:r w:rsidR="0051428E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>- 4;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для многоэтажной жилой застройки </w:t>
      </w:r>
      <w:r w:rsidR="0051428E" w:rsidRPr="00A57024">
        <w:rPr>
          <w:rFonts w:ascii="Liberation Serif" w:hAnsi="Liberation Serif"/>
          <w:sz w:val="28"/>
          <w:szCs w:val="28"/>
        </w:rPr>
        <w:t>–</w:t>
      </w:r>
      <w:r w:rsidRPr="00A57024">
        <w:rPr>
          <w:rFonts w:ascii="Liberation Serif" w:hAnsi="Liberation Serif"/>
          <w:sz w:val="28"/>
          <w:szCs w:val="28"/>
        </w:rPr>
        <w:t xml:space="preserve"> 3;»</w:t>
      </w:r>
    </w:p>
    <w:p w:rsidR="00490B0E" w:rsidRPr="00A57024" w:rsidRDefault="00490B0E" w:rsidP="0051428E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>«</w:t>
      </w:r>
      <w:r w:rsidRPr="00A57024">
        <w:rPr>
          <w:rFonts w:ascii="Liberation Serif" w:hAnsi="Liberation Serif" w:cs="Times New Roman"/>
          <w:sz w:val="28"/>
          <w:szCs w:val="28"/>
        </w:rPr>
        <w:t>минимальные отступы от гра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ницы земельного участка в целях </w:t>
      </w:r>
      <w:r w:rsidRPr="00A57024">
        <w:rPr>
          <w:rFonts w:ascii="Liberation Serif" w:hAnsi="Liberation Serif" w:cs="Times New Roman"/>
          <w:sz w:val="28"/>
          <w:szCs w:val="28"/>
        </w:rPr>
        <w:t>определения мест допустимого р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азмещения объектов капитального </w:t>
      </w:r>
      <w:r w:rsidRPr="00A57024">
        <w:rPr>
          <w:rFonts w:ascii="Liberation Serif" w:hAnsi="Liberation Serif" w:cs="Times New Roman"/>
          <w:sz w:val="28"/>
          <w:szCs w:val="28"/>
        </w:rPr>
        <w:t>строительства установлению не подлежат;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предельная высота многоквартирных жилых домов в территориальной зоне Ж-5 не может превышать 100 метров, за исключением земельных участков, в отношении которых предоставлено разрешение на условно разрешенный вид использования «многоэтажная жилая застройка (свыше 100 метров)»;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максимальный процент застройки в</w:t>
      </w:r>
      <w:r w:rsidR="007A215B" w:rsidRPr="00A57024">
        <w:rPr>
          <w:rFonts w:ascii="Liberation Serif" w:hAnsi="Liberation Serif" w:cs="Times New Roman"/>
          <w:sz w:val="28"/>
          <w:szCs w:val="28"/>
        </w:rPr>
        <w:t xml:space="preserve"> границах земельного участка </w:t>
      </w:r>
      <w:r w:rsidR="0051428E" w:rsidRPr="00A57024">
        <w:rPr>
          <w:rFonts w:ascii="Liberation Serif" w:hAnsi="Liberation Serif" w:cs="Times New Roman"/>
          <w:sz w:val="28"/>
          <w:szCs w:val="28"/>
        </w:rPr>
        <w:t>–</w:t>
      </w:r>
      <w:r w:rsidR="007A215B" w:rsidRPr="00A57024">
        <w:rPr>
          <w:rFonts w:ascii="Liberation Serif" w:hAnsi="Liberation Serif" w:cs="Times New Roman"/>
          <w:sz w:val="28"/>
          <w:szCs w:val="28"/>
        </w:rPr>
        <w:t xml:space="preserve"> 10</w:t>
      </w:r>
      <w:r w:rsidRPr="00A57024">
        <w:rPr>
          <w:rFonts w:ascii="Liberation Serif" w:hAnsi="Liberation Serif" w:cs="Times New Roman"/>
          <w:sz w:val="28"/>
          <w:szCs w:val="28"/>
        </w:rPr>
        <w:t>0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Pr="00A57024">
        <w:rPr>
          <w:rFonts w:ascii="Liberation Serif" w:hAnsi="Liberation Serif" w:cs="Times New Roman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(реконструкции) </w:t>
      </w:r>
      <w:proofErr w:type="spellStart"/>
      <w:r w:rsidRPr="00A57024">
        <w:rPr>
          <w:rFonts w:ascii="Liberation Serif" w:hAnsi="Liberation Serif" w:cs="Times New Roman"/>
          <w:sz w:val="28"/>
          <w:szCs w:val="28"/>
        </w:rPr>
        <w:t>среднеэтажной</w:t>
      </w:r>
      <w:proofErr w:type="spellEnd"/>
      <w:r w:rsidRPr="00A57024">
        <w:rPr>
          <w:rFonts w:ascii="Liberation Serif" w:hAnsi="Liberation Serif" w:cs="Times New Roman"/>
          <w:sz w:val="28"/>
          <w:szCs w:val="28"/>
        </w:rPr>
        <w:t xml:space="preserve"> жилой застройки: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предельная минимальная площадь земельного участка </w:t>
      </w:r>
      <w:r w:rsidR="0051428E" w:rsidRPr="00A57024">
        <w:rPr>
          <w:rFonts w:ascii="Liberation Serif" w:hAnsi="Liberation Serif" w:cs="Times New Roman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1500 кв. м;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минимальные отступы от границы земельного участка в целях определения мест допустимого размещения объектов капитального строительства установлению не подлежат;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максимальный процент застройки в границах земельного участка </w:t>
      </w:r>
      <w:r w:rsidR="0051428E" w:rsidRPr="00A57024">
        <w:rPr>
          <w:rFonts w:ascii="Liberation Serif" w:hAnsi="Liberation Serif" w:cs="Times New Roman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100</w:t>
      </w:r>
      <w:r w:rsidR="0051428E"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Pr="00A57024">
        <w:rPr>
          <w:rFonts w:ascii="Liberation Serif" w:hAnsi="Liberation Serif" w:cs="Times New Roman"/>
          <w:sz w:val="28"/>
          <w:szCs w:val="28"/>
        </w:rPr>
        <w:t>%.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 (реконструкции) иных объектов капитального строительства (за исключением жилой застройки), размещение которых допускается в территориальной зоне Ж-5, установлению </w:t>
      </w:r>
      <w:r w:rsidR="00C5547A">
        <w:rPr>
          <w:rFonts w:ascii="Liberation Serif" w:hAnsi="Liberation Serif" w:cs="Times New Roman"/>
          <w:sz w:val="28"/>
          <w:szCs w:val="28"/>
        </w:rPr>
        <w:br/>
      </w:r>
      <w:r w:rsidRPr="00A57024">
        <w:rPr>
          <w:rFonts w:ascii="Liberation Serif" w:hAnsi="Liberation Serif" w:cs="Times New Roman"/>
          <w:sz w:val="28"/>
          <w:szCs w:val="28"/>
        </w:rPr>
        <w:t>не подлежат.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Иные предельные параметры разрешенного строительства (реконструкции) объектов капитального строительства: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при размещении нежилых помещений на первых этажах многоквартирных жилых домов (среднеэтажная жилая застройка, многоэтажная жилая застройка), расположенных на земельных участках, смежных с территорией общего пользования, выделенной для размещения объектов улично-дорожной сети, предельная высота таких этажей должна составлять не менее 3,5 метра (норма </w:t>
      </w:r>
      <w:r w:rsidR="0051428E" w:rsidRPr="00A57024">
        <w:rPr>
          <w:rFonts w:ascii="Liberation Serif" w:hAnsi="Liberation Serif" w:cs="Times New Roman"/>
          <w:sz w:val="28"/>
          <w:szCs w:val="28"/>
        </w:rPr>
        <w:br/>
      </w:r>
      <w:r w:rsidRPr="00A57024">
        <w:rPr>
          <w:rFonts w:ascii="Liberation Serif" w:hAnsi="Liberation Serif" w:cs="Times New Roman"/>
          <w:sz w:val="28"/>
          <w:szCs w:val="28"/>
        </w:rPr>
        <w:lastRenderedPageBreak/>
        <w:t>не применяется для существующих объектов капитального строительства);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>максимальный коэффициент строительного использования земельного участка:</w:t>
      </w:r>
    </w:p>
    <w:p w:rsidR="00490B0E" w:rsidRPr="00A57024" w:rsidRDefault="00490B0E" w:rsidP="00E41B57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7024">
        <w:rPr>
          <w:rFonts w:ascii="Liberation Serif" w:hAnsi="Liberation Serif" w:cs="Times New Roman"/>
          <w:sz w:val="28"/>
          <w:szCs w:val="28"/>
        </w:rPr>
        <w:t xml:space="preserve">для </w:t>
      </w:r>
      <w:r w:rsidR="007D6FE3" w:rsidRPr="00A57024">
        <w:rPr>
          <w:rFonts w:ascii="Liberation Serif" w:hAnsi="Liberation Serif" w:cs="Times New Roman"/>
          <w:sz w:val="28"/>
          <w:szCs w:val="28"/>
        </w:rPr>
        <w:t xml:space="preserve">многоэтажной и </w:t>
      </w:r>
      <w:proofErr w:type="spellStart"/>
      <w:r w:rsidRPr="00A57024">
        <w:rPr>
          <w:rFonts w:ascii="Liberation Serif" w:hAnsi="Liberation Serif" w:cs="Times New Roman"/>
          <w:sz w:val="28"/>
          <w:szCs w:val="28"/>
        </w:rPr>
        <w:t>среднеэтажной</w:t>
      </w:r>
      <w:proofErr w:type="spellEnd"/>
      <w:r w:rsidR="007D6FE3" w:rsidRPr="00A57024">
        <w:rPr>
          <w:rFonts w:ascii="Liberation Serif" w:hAnsi="Liberation Serif" w:cs="Times New Roman"/>
          <w:sz w:val="28"/>
          <w:szCs w:val="28"/>
        </w:rPr>
        <w:t xml:space="preserve"> </w:t>
      </w:r>
      <w:r w:rsidRPr="00A57024">
        <w:rPr>
          <w:rFonts w:ascii="Liberation Serif" w:hAnsi="Liberation Serif" w:cs="Times New Roman"/>
          <w:sz w:val="28"/>
          <w:szCs w:val="28"/>
        </w:rPr>
        <w:t xml:space="preserve">жилой застройки </w:t>
      </w:r>
      <w:r w:rsidR="0051428E" w:rsidRPr="00A57024">
        <w:rPr>
          <w:rFonts w:ascii="Liberation Serif" w:hAnsi="Liberation Serif" w:cs="Times New Roman"/>
          <w:sz w:val="28"/>
          <w:szCs w:val="28"/>
        </w:rPr>
        <w:t>–</w:t>
      </w:r>
      <w:r w:rsidRPr="00A57024">
        <w:rPr>
          <w:rFonts w:ascii="Liberation Serif" w:hAnsi="Liberation Serif" w:cs="Times New Roman"/>
          <w:sz w:val="28"/>
          <w:szCs w:val="28"/>
        </w:rPr>
        <w:t xml:space="preserve"> 4;</w:t>
      </w:r>
      <w:r w:rsidRPr="00A57024">
        <w:rPr>
          <w:rFonts w:ascii="Liberation Serif" w:hAnsi="Liberation Serif"/>
          <w:sz w:val="28"/>
          <w:szCs w:val="28"/>
        </w:rPr>
        <w:t>»;</w:t>
      </w:r>
    </w:p>
    <w:p w:rsidR="00490B0E" w:rsidRPr="00A57024" w:rsidRDefault="00A57024" w:rsidP="00E41B57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6) в</w:t>
      </w:r>
      <w:r w:rsidR="00490B0E" w:rsidRPr="00A57024">
        <w:rPr>
          <w:rFonts w:ascii="Liberation Serif" w:hAnsi="Liberation Serif"/>
          <w:sz w:val="28"/>
          <w:szCs w:val="28"/>
          <w:lang w:val="ru-RU"/>
        </w:rPr>
        <w:t xml:space="preserve"> статье 32 Правил </w:t>
      </w:r>
      <w:r w:rsidRPr="00A57024">
        <w:rPr>
          <w:rFonts w:ascii="Liberation Serif" w:hAnsi="Liberation Serif"/>
          <w:sz w:val="28"/>
          <w:szCs w:val="28"/>
          <w:lang w:val="ru-RU"/>
        </w:rPr>
        <w:t xml:space="preserve">признать утратившим силу </w:t>
      </w:r>
      <w:r w:rsidR="00490B0E" w:rsidRPr="00A57024">
        <w:rPr>
          <w:rFonts w:ascii="Liberation Serif" w:hAnsi="Liberation Serif"/>
          <w:sz w:val="28"/>
          <w:szCs w:val="28"/>
          <w:lang w:val="ru-RU"/>
        </w:rPr>
        <w:t>абзац следующего содержания:</w:t>
      </w:r>
    </w:p>
    <w:p w:rsidR="00490B0E" w:rsidRPr="00A57024" w:rsidRDefault="00490B0E" w:rsidP="00A5702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A57024">
        <w:rPr>
          <w:rFonts w:ascii="Liberation Serif" w:hAnsi="Liberation Serif"/>
          <w:sz w:val="28"/>
          <w:szCs w:val="28"/>
        </w:rPr>
        <w:t xml:space="preserve">«Внешний вид здания, строения, сооружения, расположенного </w:t>
      </w:r>
      <w:r w:rsidR="00A57024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 xml:space="preserve">в территориальной зоне Ж-5, должен соответствовать согласованному </w:t>
      </w:r>
      <w:r w:rsidR="00A57024" w:rsidRPr="00A57024">
        <w:rPr>
          <w:rFonts w:ascii="Liberation Serif" w:hAnsi="Liberation Serif"/>
          <w:sz w:val="28"/>
          <w:szCs w:val="28"/>
        </w:rPr>
        <w:br/>
      </w:r>
      <w:r w:rsidRPr="00A57024">
        <w:rPr>
          <w:rFonts w:ascii="Liberation Serif" w:hAnsi="Liberation Serif"/>
          <w:sz w:val="28"/>
          <w:szCs w:val="28"/>
        </w:rPr>
        <w:t>в установленном муниципальными нормативными правовыми актами порядке архитектурно-градостроительному облику объекта капитального строительства.»</w:t>
      </w:r>
    </w:p>
    <w:p w:rsidR="00B9491B" w:rsidRPr="00A57024" w:rsidRDefault="003D7EEC" w:rsidP="00E41B57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 xml:space="preserve">Опубликовать настоящее Решение в «Вестнике Екатеринбургской городской Думы» и разместить его на официальном сайте Екатеринбургской </w:t>
      </w:r>
      <w:r w:rsidR="00AE4B9F" w:rsidRPr="00A57024">
        <w:rPr>
          <w:rFonts w:ascii="Liberation Serif" w:hAnsi="Liberation Serif"/>
          <w:sz w:val="28"/>
          <w:szCs w:val="28"/>
          <w:lang w:val="ru-RU"/>
        </w:rPr>
        <w:t>городской Думы в информационно-</w:t>
      </w:r>
      <w:r w:rsidRPr="00A57024">
        <w:rPr>
          <w:rFonts w:ascii="Liberation Serif" w:hAnsi="Liberation Serif"/>
          <w:sz w:val="28"/>
          <w:szCs w:val="28"/>
          <w:lang w:val="ru-RU"/>
        </w:rPr>
        <w:t xml:space="preserve">телекоммуникационной сети </w:t>
      </w:r>
      <w:r w:rsidR="00AE4B9F" w:rsidRPr="00A57024">
        <w:rPr>
          <w:rFonts w:ascii="Liberation Serif" w:hAnsi="Liberation Serif"/>
          <w:sz w:val="28"/>
          <w:szCs w:val="28"/>
          <w:lang w:val="ru-RU"/>
        </w:rPr>
        <w:t>«</w:t>
      </w:r>
      <w:r w:rsidRPr="00A57024">
        <w:rPr>
          <w:rFonts w:ascii="Liberation Serif" w:hAnsi="Liberation Serif"/>
          <w:sz w:val="28"/>
          <w:szCs w:val="28"/>
          <w:lang w:val="ru-RU"/>
        </w:rPr>
        <w:t>Интернет</w:t>
      </w:r>
      <w:r w:rsidR="00AE4B9F" w:rsidRPr="00A57024">
        <w:rPr>
          <w:rFonts w:ascii="Liberation Serif" w:hAnsi="Liberation Serif"/>
          <w:sz w:val="28"/>
          <w:szCs w:val="28"/>
          <w:lang w:val="ru-RU"/>
        </w:rPr>
        <w:t>»</w:t>
      </w:r>
      <w:r w:rsidRPr="00A57024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Pr="00A57024">
        <w:rPr>
          <w:rFonts w:ascii="Liberation Serif" w:hAnsi="Liberation Serif"/>
          <w:sz w:val="28"/>
          <w:szCs w:val="28"/>
          <w:lang w:val="ru-RU"/>
        </w:rPr>
        <w:t>(</w:t>
      </w:r>
      <w:hyperlink r:id="rId8">
        <w:r w:rsidRPr="00A57024">
          <w:rPr>
            <w:rFonts w:ascii="Liberation Serif" w:hAnsi="Liberation Serif"/>
            <w:sz w:val="28"/>
            <w:szCs w:val="28"/>
          </w:rPr>
          <w:t>www</w:t>
        </w:r>
        <w:r w:rsidRPr="00A57024">
          <w:rPr>
            <w:rFonts w:ascii="Liberation Serif" w:hAnsi="Liberation Serif"/>
            <w:sz w:val="28"/>
            <w:szCs w:val="28"/>
            <w:lang w:val="ru-RU"/>
          </w:rPr>
          <w:t>.</w:t>
        </w:r>
        <w:proofErr w:type="spellStart"/>
        <w:r w:rsidRPr="00A57024">
          <w:rPr>
            <w:rFonts w:ascii="Liberation Serif" w:hAnsi="Liberation Serif"/>
            <w:sz w:val="28"/>
            <w:szCs w:val="28"/>
          </w:rPr>
          <w:t>egd</w:t>
        </w:r>
        <w:proofErr w:type="spellEnd"/>
        <w:r w:rsidRPr="00A57024">
          <w:rPr>
            <w:rFonts w:ascii="Liberation Serif" w:hAnsi="Liberation Serif"/>
            <w:sz w:val="28"/>
            <w:szCs w:val="28"/>
            <w:lang w:val="ru-RU"/>
          </w:rPr>
          <w:t>.</w:t>
        </w:r>
        <w:proofErr w:type="spellStart"/>
        <w:r w:rsidRPr="00A57024">
          <w:rPr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Pr="00A57024">
        <w:rPr>
          <w:rFonts w:ascii="Liberation Serif" w:hAnsi="Liberation Serif"/>
          <w:sz w:val="28"/>
          <w:szCs w:val="28"/>
          <w:lang w:val="ru-RU"/>
        </w:rPr>
        <w:t>).</w:t>
      </w:r>
    </w:p>
    <w:p w:rsidR="00B9491B" w:rsidRPr="00A57024" w:rsidRDefault="003D7EEC" w:rsidP="00E41B57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B9491B" w:rsidRPr="00A57024" w:rsidRDefault="003D7EEC" w:rsidP="00E41B57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57024">
        <w:rPr>
          <w:rFonts w:ascii="Liberation Serif" w:hAnsi="Liberation Serif"/>
          <w:sz w:val="28"/>
          <w:szCs w:val="28"/>
          <w:lang w:val="ru-RU"/>
        </w:rPr>
        <w:t>Контроль исполнения настоящего Решения возложить на постоянную комиссию по городскому хозяйству, градостроительству и</w:t>
      </w:r>
      <w:r w:rsidRPr="00A57024">
        <w:rPr>
          <w:rFonts w:ascii="Liberation Serif" w:hAnsi="Liberation Serif"/>
          <w:spacing w:val="-20"/>
          <w:sz w:val="28"/>
          <w:szCs w:val="28"/>
          <w:lang w:val="ru-RU"/>
        </w:rPr>
        <w:t xml:space="preserve"> </w:t>
      </w:r>
      <w:r w:rsidRPr="00A57024">
        <w:rPr>
          <w:rFonts w:ascii="Liberation Serif" w:hAnsi="Liberation Serif"/>
          <w:sz w:val="28"/>
          <w:szCs w:val="28"/>
          <w:lang w:val="ru-RU"/>
        </w:rPr>
        <w:t>землепользованию</w:t>
      </w:r>
      <w:r w:rsidR="00AE4B9F" w:rsidRPr="00A57024">
        <w:rPr>
          <w:rFonts w:ascii="Liberation Serif" w:hAnsi="Liberation Serif"/>
          <w:sz w:val="28"/>
          <w:szCs w:val="28"/>
          <w:lang w:val="ru-RU"/>
        </w:rPr>
        <w:t xml:space="preserve"> (Колесников А.Е.)</w:t>
      </w:r>
      <w:r w:rsidRPr="00A57024">
        <w:rPr>
          <w:rFonts w:ascii="Liberation Serif" w:hAnsi="Liberation Serif"/>
          <w:sz w:val="28"/>
          <w:szCs w:val="28"/>
          <w:lang w:val="ru-RU"/>
        </w:rPr>
        <w:t>.</w:t>
      </w:r>
    </w:p>
    <w:p w:rsidR="00B9491B" w:rsidRPr="00E41B57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E41B57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C31C61" w:rsidRPr="00E41B57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E41B57">
        <w:rPr>
          <w:rFonts w:ascii="Liberation Serif" w:hAnsi="Liberation Serif"/>
          <w:sz w:val="28"/>
          <w:szCs w:val="28"/>
          <w:lang w:val="ru-RU"/>
        </w:rPr>
        <w:t>Глава Екатеринбурга                                                                              А.Г.</w:t>
      </w:r>
      <w:r w:rsidR="006642C2" w:rsidRPr="00E41B57">
        <w:rPr>
          <w:rFonts w:ascii="Liberation Serif" w:hAnsi="Liberation Serif"/>
          <w:sz w:val="28"/>
          <w:szCs w:val="28"/>
          <w:lang w:val="ru-RU"/>
        </w:rPr>
        <w:t xml:space="preserve"> </w:t>
      </w:r>
      <w:proofErr w:type="spellStart"/>
      <w:r w:rsidRPr="00E41B57">
        <w:rPr>
          <w:rFonts w:ascii="Liberation Serif" w:hAnsi="Liberation Serif"/>
          <w:sz w:val="28"/>
          <w:szCs w:val="28"/>
          <w:lang w:val="ru-RU"/>
        </w:rPr>
        <w:t>Высокинский</w:t>
      </w:r>
      <w:proofErr w:type="spellEnd"/>
    </w:p>
    <w:p w:rsidR="00C31C61" w:rsidRPr="00E41B57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31C61" w:rsidRPr="00E41B57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31C61" w:rsidRPr="00E41B57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E41B57">
        <w:rPr>
          <w:rFonts w:ascii="Liberation Serif" w:hAnsi="Liberation Serif"/>
          <w:sz w:val="28"/>
          <w:szCs w:val="28"/>
          <w:lang w:val="ru-RU"/>
        </w:rPr>
        <w:t xml:space="preserve">Председатель Екатеринбургской </w:t>
      </w:r>
    </w:p>
    <w:p w:rsidR="00C31C61" w:rsidRPr="00E41B57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E41B57">
        <w:rPr>
          <w:rFonts w:ascii="Liberation Serif" w:hAnsi="Liberation Serif"/>
          <w:sz w:val="28"/>
          <w:szCs w:val="28"/>
          <w:lang w:val="ru-RU"/>
        </w:rPr>
        <w:t>городской Думы                                                                                        И.В.</w:t>
      </w:r>
      <w:r w:rsidR="006642C2" w:rsidRPr="00E41B57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E41B57">
        <w:rPr>
          <w:rFonts w:ascii="Liberation Serif" w:hAnsi="Liberation Serif"/>
          <w:sz w:val="28"/>
          <w:szCs w:val="28"/>
          <w:lang w:val="ru-RU"/>
        </w:rPr>
        <w:t>Володин</w:t>
      </w:r>
    </w:p>
    <w:p w:rsidR="00B9491B" w:rsidRPr="00FC3B64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sectPr w:rsidR="00B9491B" w:rsidRPr="00FC3B64" w:rsidSect="0024751E">
      <w:headerReference w:type="default" r:id="rId9"/>
      <w:footnotePr>
        <w:numRestart w:val="eachPage"/>
      </w:footnotePr>
      <w:pgSz w:w="11910" w:h="16840"/>
      <w:pgMar w:top="1134" w:right="570" w:bottom="1134" w:left="1701" w:header="74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35" w:rsidRDefault="00DC0A35">
      <w:r>
        <w:separator/>
      </w:r>
    </w:p>
  </w:endnote>
  <w:endnote w:type="continuationSeparator" w:id="0">
    <w:p w:rsidR="00DC0A35" w:rsidRDefault="00DC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35" w:rsidRDefault="00DC0A35">
      <w:r>
        <w:separator/>
      </w:r>
    </w:p>
  </w:footnote>
  <w:footnote w:type="continuationSeparator" w:id="0">
    <w:p w:rsidR="00DC0A35" w:rsidRDefault="00DC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F1C" w:rsidRPr="00C31C61" w:rsidRDefault="003B2F1C">
    <w:pPr>
      <w:pStyle w:val="a3"/>
      <w:spacing w:line="14" w:lineRule="auto"/>
      <w:ind w:left="0"/>
      <w:rPr>
        <w:rFonts w:ascii="Liberation Serif" w:hAnsi="Liberation Serif"/>
        <w:sz w:val="24"/>
        <w:szCs w:val="24"/>
      </w:rPr>
    </w:pPr>
    <w:r w:rsidRPr="00C31C61">
      <w:rPr>
        <w:rFonts w:ascii="Liberation Serif" w:hAnsi="Liberation Serif"/>
        <w:noProof/>
        <w:sz w:val="24"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464185</wp:posOffset>
              </wp:positionV>
              <wp:extent cx="121920" cy="165735"/>
              <wp:effectExtent l="0" t="0" r="1206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F1C" w:rsidRPr="00C31C61" w:rsidRDefault="003B2F1C">
                          <w:pPr>
                            <w:spacing w:line="245" w:lineRule="exact"/>
                            <w:ind w:left="40"/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</w:pP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402E3">
                            <w:rPr>
                              <w:rFonts w:ascii="Liberation Serif" w:hAnsi="Liberation Serif"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35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em6doN8AAAAJAQAADwAAAAAA&#10;AAAAAAAAAAADBQAAZHJzL2Rvd25yZXYueG1sUEsFBgAAAAAEAAQA8wAAAA8GAAAAAA==&#10;" filled="f" stroked="f">
              <v:textbox inset="0,0,0,0">
                <w:txbxContent>
                  <w:p w:rsidR="003B2F1C" w:rsidRPr="00C31C61" w:rsidRDefault="003B2F1C">
                    <w:pPr>
                      <w:spacing w:line="245" w:lineRule="exact"/>
                      <w:ind w:left="40"/>
                      <w:rPr>
                        <w:rFonts w:ascii="Liberation Serif" w:hAnsi="Liberation Serif"/>
                        <w:sz w:val="24"/>
                        <w:szCs w:val="24"/>
                      </w:rPr>
                    </w:pP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begin"/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instrText xml:space="preserve"> PAGE </w:instrTex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separate"/>
                    </w:r>
                    <w:r w:rsidR="00A402E3">
                      <w:rPr>
                        <w:rFonts w:ascii="Liberation Serif" w:hAnsi="Liberation Serif"/>
                        <w:noProof/>
                        <w:sz w:val="24"/>
                        <w:szCs w:val="24"/>
                      </w:rPr>
                      <w:t>6</w: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C8A"/>
    <w:multiLevelType w:val="hybridMultilevel"/>
    <w:tmpl w:val="DF0EA3B8"/>
    <w:lvl w:ilvl="0" w:tplc="4BDA705E">
      <w:start w:val="1"/>
      <w:numFmt w:val="decimal"/>
      <w:lvlText w:val="%1)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5C20C48">
      <w:numFmt w:val="bullet"/>
      <w:lvlText w:val="•"/>
      <w:lvlJc w:val="left"/>
      <w:pPr>
        <w:ind w:left="1090" w:hanging="406"/>
      </w:pPr>
      <w:rPr>
        <w:rFonts w:hint="default"/>
        <w:lang w:val="en-US" w:eastAsia="en-US" w:bidi="en-US"/>
      </w:rPr>
    </w:lvl>
    <w:lvl w:ilvl="2" w:tplc="98CE85A8">
      <w:numFmt w:val="bullet"/>
      <w:lvlText w:val="•"/>
      <w:lvlJc w:val="left"/>
      <w:pPr>
        <w:ind w:left="2081" w:hanging="406"/>
      </w:pPr>
      <w:rPr>
        <w:rFonts w:hint="default"/>
        <w:lang w:val="en-US" w:eastAsia="en-US" w:bidi="en-US"/>
      </w:rPr>
    </w:lvl>
    <w:lvl w:ilvl="3" w:tplc="F71EBD18">
      <w:numFmt w:val="bullet"/>
      <w:lvlText w:val="•"/>
      <w:lvlJc w:val="left"/>
      <w:pPr>
        <w:ind w:left="3071" w:hanging="406"/>
      </w:pPr>
      <w:rPr>
        <w:rFonts w:hint="default"/>
        <w:lang w:val="en-US" w:eastAsia="en-US" w:bidi="en-US"/>
      </w:rPr>
    </w:lvl>
    <w:lvl w:ilvl="4" w:tplc="C04A6BCA">
      <w:numFmt w:val="bullet"/>
      <w:lvlText w:val="•"/>
      <w:lvlJc w:val="left"/>
      <w:pPr>
        <w:ind w:left="4062" w:hanging="406"/>
      </w:pPr>
      <w:rPr>
        <w:rFonts w:hint="default"/>
        <w:lang w:val="en-US" w:eastAsia="en-US" w:bidi="en-US"/>
      </w:rPr>
    </w:lvl>
    <w:lvl w:ilvl="5" w:tplc="8C2A9088">
      <w:numFmt w:val="bullet"/>
      <w:lvlText w:val="•"/>
      <w:lvlJc w:val="left"/>
      <w:pPr>
        <w:ind w:left="5053" w:hanging="406"/>
      </w:pPr>
      <w:rPr>
        <w:rFonts w:hint="default"/>
        <w:lang w:val="en-US" w:eastAsia="en-US" w:bidi="en-US"/>
      </w:rPr>
    </w:lvl>
    <w:lvl w:ilvl="6" w:tplc="3C781544">
      <w:numFmt w:val="bullet"/>
      <w:lvlText w:val="•"/>
      <w:lvlJc w:val="left"/>
      <w:pPr>
        <w:ind w:left="6043" w:hanging="406"/>
      </w:pPr>
      <w:rPr>
        <w:rFonts w:hint="default"/>
        <w:lang w:val="en-US" w:eastAsia="en-US" w:bidi="en-US"/>
      </w:rPr>
    </w:lvl>
    <w:lvl w:ilvl="7" w:tplc="4B960D24">
      <w:numFmt w:val="bullet"/>
      <w:lvlText w:val="•"/>
      <w:lvlJc w:val="left"/>
      <w:pPr>
        <w:ind w:left="7034" w:hanging="406"/>
      </w:pPr>
      <w:rPr>
        <w:rFonts w:hint="default"/>
        <w:lang w:val="en-US" w:eastAsia="en-US" w:bidi="en-US"/>
      </w:rPr>
    </w:lvl>
    <w:lvl w:ilvl="8" w:tplc="9E084AB0">
      <w:numFmt w:val="bullet"/>
      <w:lvlText w:val="•"/>
      <w:lvlJc w:val="left"/>
      <w:pPr>
        <w:ind w:left="8025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4F146630"/>
    <w:multiLevelType w:val="hybridMultilevel"/>
    <w:tmpl w:val="D910F6BC"/>
    <w:lvl w:ilvl="0" w:tplc="31B2E894">
      <w:start w:val="1"/>
      <w:numFmt w:val="decimal"/>
      <w:lvlText w:val="%1."/>
      <w:lvlJc w:val="left"/>
      <w:pPr>
        <w:ind w:left="1286" w:hanging="293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en-US" w:eastAsia="en-US" w:bidi="en-US"/>
      </w:rPr>
    </w:lvl>
    <w:lvl w:ilvl="1" w:tplc="699E3E72">
      <w:numFmt w:val="bullet"/>
      <w:lvlText w:val="•"/>
      <w:lvlJc w:val="left"/>
      <w:pPr>
        <w:ind w:left="2274" w:hanging="293"/>
      </w:pPr>
      <w:rPr>
        <w:rFonts w:hint="default"/>
        <w:lang w:val="en-US" w:eastAsia="en-US" w:bidi="en-US"/>
      </w:rPr>
    </w:lvl>
    <w:lvl w:ilvl="2" w:tplc="E8B03B8C">
      <w:numFmt w:val="bullet"/>
      <w:lvlText w:val="•"/>
      <w:lvlJc w:val="left"/>
      <w:pPr>
        <w:ind w:left="3265" w:hanging="293"/>
      </w:pPr>
      <w:rPr>
        <w:rFonts w:hint="default"/>
        <w:lang w:val="en-US" w:eastAsia="en-US" w:bidi="en-US"/>
      </w:rPr>
    </w:lvl>
    <w:lvl w:ilvl="3" w:tplc="C308A0BC"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en-US"/>
      </w:rPr>
    </w:lvl>
    <w:lvl w:ilvl="4" w:tplc="F12A6A44">
      <w:numFmt w:val="bullet"/>
      <w:lvlText w:val="•"/>
      <w:lvlJc w:val="left"/>
      <w:pPr>
        <w:ind w:left="5246" w:hanging="293"/>
      </w:pPr>
      <w:rPr>
        <w:rFonts w:hint="default"/>
        <w:lang w:val="en-US" w:eastAsia="en-US" w:bidi="en-US"/>
      </w:rPr>
    </w:lvl>
    <w:lvl w:ilvl="5" w:tplc="3FC83228">
      <w:numFmt w:val="bullet"/>
      <w:lvlText w:val="•"/>
      <w:lvlJc w:val="left"/>
      <w:pPr>
        <w:ind w:left="6237" w:hanging="293"/>
      </w:pPr>
      <w:rPr>
        <w:rFonts w:hint="default"/>
        <w:lang w:val="en-US" w:eastAsia="en-US" w:bidi="en-US"/>
      </w:rPr>
    </w:lvl>
    <w:lvl w:ilvl="6" w:tplc="A1FE37FA">
      <w:numFmt w:val="bullet"/>
      <w:lvlText w:val="•"/>
      <w:lvlJc w:val="left"/>
      <w:pPr>
        <w:ind w:left="7227" w:hanging="293"/>
      </w:pPr>
      <w:rPr>
        <w:rFonts w:hint="default"/>
        <w:lang w:val="en-US" w:eastAsia="en-US" w:bidi="en-US"/>
      </w:rPr>
    </w:lvl>
    <w:lvl w:ilvl="7" w:tplc="DE3EAF9C">
      <w:numFmt w:val="bullet"/>
      <w:lvlText w:val="•"/>
      <w:lvlJc w:val="left"/>
      <w:pPr>
        <w:ind w:left="8218" w:hanging="293"/>
      </w:pPr>
      <w:rPr>
        <w:rFonts w:hint="default"/>
        <w:lang w:val="en-US" w:eastAsia="en-US" w:bidi="en-US"/>
      </w:rPr>
    </w:lvl>
    <w:lvl w:ilvl="8" w:tplc="AB1A7256">
      <w:numFmt w:val="bullet"/>
      <w:lvlText w:val="•"/>
      <w:lvlJc w:val="left"/>
      <w:pPr>
        <w:ind w:left="9209" w:hanging="293"/>
      </w:pPr>
      <w:rPr>
        <w:rFonts w:hint="default"/>
        <w:lang w:val="en-US" w:eastAsia="en-US" w:bidi="en-US"/>
      </w:rPr>
    </w:lvl>
  </w:abstractNum>
  <w:abstractNum w:abstractNumId="2" w15:restartNumberingAfterBreak="0">
    <w:nsid w:val="61413BFB"/>
    <w:multiLevelType w:val="hybridMultilevel"/>
    <w:tmpl w:val="5E4CF0CC"/>
    <w:lvl w:ilvl="0" w:tplc="B0B802A2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B"/>
    <w:rsid w:val="00040833"/>
    <w:rsid w:val="0005562E"/>
    <w:rsid w:val="00062D6F"/>
    <w:rsid w:val="000712EF"/>
    <w:rsid w:val="00080908"/>
    <w:rsid w:val="00084AB7"/>
    <w:rsid w:val="000C7A65"/>
    <w:rsid w:val="000D75F8"/>
    <w:rsid w:val="000E600A"/>
    <w:rsid w:val="000F6C81"/>
    <w:rsid w:val="00116F9E"/>
    <w:rsid w:val="00141013"/>
    <w:rsid w:val="00170C10"/>
    <w:rsid w:val="001B63A1"/>
    <w:rsid w:val="00207B1A"/>
    <w:rsid w:val="0024751E"/>
    <w:rsid w:val="00276F6E"/>
    <w:rsid w:val="002A5A32"/>
    <w:rsid w:val="002E6D88"/>
    <w:rsid w:val="00301D29"/>
    <w:rsid w:val="00317B88"/>
    <w:rsid w:val="003B2F1C"/>
    <w:rsid w:val="003C499A"/>
    <w:rsid w:val="003D7EEC"/>
    <w:rsid w:val="00401624"/>
    <w:rsid w:val="00407FA6"/>
    <w:rsid w:val="004105A2"/>
    <w:rsid w:val="00410D3A"/>
    <w:rsid w:val="00490B0E"/>
    <w:rsid w:val="004D1F74"/>
    <w:rsid w:val="004D4206"/>
    <w:rsid w:val="005057A3"/>
    <w:rsid w:val="00513840"/>
    <w:rsid w:val="0051428E"/>
    <w:rsid w:val="00516504"/>
    <w:rsid w:val="00537B34"/>
    <w:rsid w:val="00556528"/>
    <w:rsid w:val="005661F6"/>
    <w:rsid w:val="00590EE2"/>
    <w:rsid w:val="005920C5"/>
    <w:rsid w:val="005B6727"/>
    <w:rsid w:val="005C4481"/>
    <w:rsid w:val="005D338B"/>
    <w:rsid w:val="005D3F49"/>
    <w:rsid w:val="006310BE"/>
    <w:rsid w:val="006473FD"/>
    <w:rsid w:val="0065741C"/>
    <w:rsid w:val="006642C2"/>
    <w:rsid w:val="0067361F"/>
    <w:rsid w:val="006A06D0"/>
    <w:rsid w:val="006F1E02"/>
    <w:rsid w:val="00736A9D"/>
    <w:rsid w:val="00751B74"/>
    <w:rsid w:val="0077631C"/>
    <w:rsid w:val="00782BED"/>
    <w:rsid w:val="007A215B"/>
    <w:rsid w:val="007D6FE3"/>
    <w:rsid w:val="008056A7"/>
    <w:rsid w:val="008A22EB"/>
    <w:rsid w:val="008C2442"/>
    <w:rsid w:val="008C69AE"/>
    <w:rsid w:val="008D0AEC"/>
    <w:rsid w:val="008F54CB"/>
    <w:rsid w:val="009370D5"/>
    <w:rsid w:val="00982FAE"/>
    <w:rsid w:val="00990D09"/>
    <w:rsid w:val="009D69F1"/>
    <w:rsid w:val="009E60E7"/>
    <w:rsid w:val="00A0183A"/>
    <w:rsid w:val="00A402E3"/>
    <w:rsid w:val="00A518AB"/>
    <w:rsid w:val="00A57024"/>
    <w:rsid w:val="00A60C70"/>
    <w:rsid w:val="00A76B65"/>
    <w:rsid w:val="00A92D2F"/>
    <w:rsid w:val="00AA0C7E"/>
    <w:rsid w:val="00AC0339"/>
    <w:rsid w:val="00AC289E"/>
    <w:rsid w:val="00AD06C4"/>
    <w:rsid w:val="00AE4B9F"/>
    <w:rsid w:val="00AE6AC2"/>
    <w:rsid w:val="00B256DB"/>
    <w:rsid w:val="00B27413"/>
    <w:rsid w:val="00B504A0"/>
    <w:rsid w:val="00B7094C"/>
    <w:rsid w:val="00B81D1C"/>
    <w:rsid w:val="00B9491B"/>
    <w:rsid w:val="00BD7B12"/>
    <w:rsid w:val="00BF2D92"/>
    <w:rsid w:val="00C11FC6"/>
    <w:rsid w:val="00C31C61"/>
    <w:rsid w:val="00C5547A"/>
    <w:rsid w:val="00C7122D"/>
    <w:rsid w:val="00CA58DE"/>
    <w:rsid w:val="00CE4B8E"/>
    <w:rsid w:val="00CF36A2"/>
    <w:rsid w:val="00D12F3E"/>
    <w:rsid w:val="00D21A34"/>
    <w:rsid w:val="00D466BF"/>
    <w:rsid w:val="00D57CE0"/>
    <w:rsid w:val="00D85C58"/>
    <w:rsid w:val="00DA2CBC"/>
    <w:rsid w:val="00DA5279"/>
    <w:rsid w:val="00DC0A35"/>
    <w:rsid w:val="00DC5637"/>
    <w:rsid w:val="00DE266E"/>
    <w:rsid w:val="00DE4A51"/>
    <w:rsid w:val="00E41B57"/>
    <w:rsid w:val="00E5109F"/>
    <w:rsid w:val="00E73248"/>
    <w:rsid w:val="00E76DDD"/>
    <w:rsid w:val="00E914B5"/>
    <w:rsid w:val="00E920D1"/>
    <w:rsid w:val="00EC069D"/>
    <w:rsid w:val="00ED6204"/>
    <w:rsid w:val="00F0598D"/>
    <w:rsid w:val="00F063F0"/>
    <w:rsid w:val="00F46965"/>
    <w:rsid w:val="00F54E89"/>
    <w:rsid w:val="00F5515B"/>
    <w:rsid w:val="00F57B79"/>
    <w:rsid w:val="00F81E8D"/>
    <w:rsid w:val="00FA2BE9"/>
    <w:rsid w:val="00FC3B64"/>
    <w:rsid w:val="00FF0E1E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7693A"/>
  <w15:docId w15:val="{CA46300B-2308-4DE1-9208-FE0F14D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059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8D"/>
    <w:rPr>
      <w:rFonts w:ascii="Segoe UI" w:eastAsia="Times New Roman" w:hAnsi="Segoe UI" w:cs="Segoe UI"/>
      <w:sz w:val="18"/>
      <w:szCs w:val="18"/>
      <w:lang w:bidi="en-US"/>
    </w:rPr>
  </w:style>
  <w:style w:type="character" w:styleId="ab">
    <w:name w:val="Hyperlink"/>
    <w:basedOn w:val="a0"/>
    <w:uiPriority w:val="99"/>
    <w:semiHidden/>
    <w:unhideWhenUsed/>
    <w:rsid w:val="00301D29"/>
    <w:rPr>
      <w:strike w:val="0"/>
      <w:dstrike w:val="0"/>
      <w:color w:val="666699"/>
      <w:u w:val="none"/>
      <w:effect w:val="none"/>
    </w:rPr>
  </w:style>
  <w:style w:type="paragraph" w:styleId="ac">
    <w:name w:val="endnote text"/>
    <w:basedOn w:val="a"/>
    <w:link w:val="ad"/>
    <w:uiPriority w:val="99"/>
    <w:semiHidden/>
    <w:unhideWhenUsed/>
    <w:rsid w:val="00EC069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e">
    <w:name w:val="endnote reference"/>
    <w:basedOn w:val="a0"/>
    <w:uiPriority w:val="99"/>
    <w:semiHidden/>
    <w:unhideWhenUsed/>
    <w:rsid w:val="00EC069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C06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f1">
    <w:name w:val="footnote reference"/>
    <w:basedOn w:val="a0"/>
    <w:uiPriority w:val="99"/>
    <w:semiHidden/>
    <w:unhideWhenUsed/>
    <w:rsid w:val="00EC069D"/>
    <w:rPr>
      <w:vertAlign w:val="superscript"/>
    </w:rPr>
  </w:style>
  <w:style w:type="paragraph" w:customStyle="1" w:styleId="ConsPlusNormal">
    <w:name w:val="ConsPlusNormal"/>
    <w:rsid w:val="006473FD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6473FD"/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0AA6-827E-4B0A-86CC-B44368CC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Колмогорова Екатерина Сергеевна</dc:creator>
  <cp:lastModifiedBy>Банникова Анна Вячеславовна</cp:lastModifiedBy>
  <cp:revision>17</cp:revision>
  <cp:lastPrinted>2020-07-30T04:15:00Z</cp:lastPrinted>
  <dcterms:created xsi:type="dcterms:W3CDTF">2020-07-31T11:32:00Z</dcterms:created>
  <dcterms:modified xsi:type="dcterms:W3CDTF">2020-09-14T09:42:00Z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2019-09-09T00:00:00Z</vt:filetime>
  </property>
</Properties>
</file>