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67" w:rsidRPr="00872C67" w:rsidRDefault="00872C67" w:rsidP="00CF2444">
      <w:pPr>
        <w:pStyle w:val="ConsPlusTitle"/>
        <w:contextualSpacing/>
        <w:jc w:val="center"/>
        <w:outlineLvl w:val="0"/>
        <w:rPr>
          <w:rFonts w:ascii="Times New Roman" w:hAnsi="Times New Roman" w:cs="Times New Roman"/>
        </w:rPr>
      </w:pPr>
      <w:r>
        <w:rPr>
          <w:rFonts w:ascii="Times New Roman" w:hAnsi="Times New Roman" w:cs="Times New Roman"/>
        </w:rPr>
        <w:t>ЕКАТЕРИНБУРГСКАЯ ГОРОДСКАЯ ДУМА</w:t>
      </w:r>
    </w:p>
    <w:p w:rsidR="00872C67" w:rsidRPr="00872C67" w:rsidRDefault="00872C67" w:rsidP="00CF2444">
      <w:pPr>
        <w:pStyle w:val="ConsPlusTitle"/>
        <w:contextualSpacing/>
        <w:jc w:val="center"/>
        <w:rPr>
          <w:rFonts w:ascii="Times New Roman" w:hAnsi="Times New Roman" w:cs="Times New Roman"/>
        </w:rPr>
      </w:pPr>
      <w:r>
        <w:rPr>
          <w:rFonts w:ascii="Times New Roman" w:hAnsi="Times New Roman" w:cs="Times New Roman"/>
        </w:rPr>
        <w:t>СЕДЬМОЙ</w:t>
      </w:r>
      <w:r w:rsidRPr="00872C67">
        <w:rPr>
          <w:rFonts w:ascii="Times New Roman" w:hAnsi="Times New Roman" w:cs="Times New Roman"/>
        </w:rPr>
        <w:t xml:space="preserve"> СОЗЫВ</w:t>
      </w:r>
    </w:p>
    <w:p w:rsidR="00872C67" w:rsidRPr="00872C67" w:rsidRDefault="00872C67" w:rsidP="00CF2444">
      <w:pPr>
        <w:pStyle w:val="ConsPlusTitle"/>
        <w:contextualSpacing/>
        <w:jc w:val="center"/>
        <w:rPr>
          <w:rFonts w:ascii="Times New Roman" w:hAnsi="Times New Roman" w:cs="Times New Roman"/>
        </w:rPr>
      </w:pPr>
    </w:p>
    <w:p w:rsidR="00872C67" w:rsidRPr="00872C67" w:rsidRDefault="00872C67" w:rsidP="00CF2444">
      <w:pPr>
        <w:pStyle w:val="ConsPlusTitle"/>
        <w:contextualSpacing/>
        <w:jc w:val="center"/>
        <w:rPr>
          <w:rFonts w:ascii="Times New Roman" w:hAnsi="Times New Roman" w:cs="Times New Roman"/>
        </w:rPr>
      </w:pPr>
      <w:r w:rsidRPr="00872C67">
        <w:rPr>
          <w:rFonts w:ascii="Times New Roman" w:hAnsi="Times New Roman" w:cs="Times New Roman"/>
        </w:rPr>
        <w:t>РЕШЕНИЕ</w:t>
      </w:r>
    </w:p>
    <w:p w:rsidR="00872C67" w:rsidRPr="00872C67" w:rsidRDefault="00872C67" w:rsidP="00CF2444">
      <w:pPr>
        <w:pStyle w:val="ConsPlusTitle"/>
        <w:contextualSpacing/>
        <w:jc w:val="center"/>
        <w:rPr>
          <w:rFonts w:ascii="Times New Roman" w:hAnsi="Times New Roman" w:cs="Times New Roman"/>
        </w:rPr>
      </w:pPr>
      <w:r w:rsidRPr="00872C67">
        <w:rPr>
          <w:rFonts w:ascii="Times New Roman" w:hAnsi="Times New Roman" w:cs="Times New Roman"/>
        </w:rPr>
        <w:t xml:space="preserve">от </w:t>
      </w:r>
      <w:r>
        <w:rPr>
          <w:rFonts w:ascii="Times New Roman" w:hAnsi="Times New Roman" w:cs="Times New Roman"/>
        </w:rPr>
        <w:t xml:space="preserve">               2019 г. N     </w:t>
      </w:r>
    </w:p>
    <w:p w:rsidR="00872C67" w:rsidRPr="00872C67" w:rsidRDefault="00872C67" w:rsidP="00CF2444">
      <w:pPr>
        <w:pStyle w:val="ConsPlusTitle"/>
        <w:contextualSpacing/>
        <w:jc w:val="center"/>
        <w:rPr>
          <w:rFonts w:ascii="Times New Roman" w:hAnsi="Times New Roman" w:cs="Times New Roman"/>
        </w:rPr>
      </w:pPr>
    </w:p>
    <w:p w:rsidR="00872C67" w:rsidRPr="00872C67" w:rsidRDefault="00872C67" w:rsidP="00CF2444">
      <w:pPr>
        <w:pStyle w:val="ConsPlusTitle"/>
        <w:contextualSpacing/>
        <w:jc w:val="center"/>
        <w:rPr>
          <w:rFonts w:ascii="Times New Roman" w:hAnsi="Times New Roman" w:cs="Times New Roman"/>
        </w:rPr>
      </w:pPr>
      <w:r w:rsidRPr="00872C67">
        <w:rPr>
          <w:rFonts w:ascii="Times New Roman" w:hAnsi="Times New Roman" w:cs="Times New Roman"/>
        </w:rPr>
        <w:t>ОБ УТВЕРЖДЕНИИ ПОРЯДКА ПРОВЕДЕНИЯ ОСМОТРОВ ЗДАНИЙ,</w:t>
      </w:r>
    </w:p>
    <w:p w:rsidR="00872C67" w:rsidRPr="00872C67" w:rsidRDefault="00872C67" w:rsidP="00CF2444">
      <w:pPr>
        <w:pStyle w:val="ConsPlusTitle"/>
        <w:contextualSpacing/>
        <w:jc w:val="center"/>
        <w:rPr>
          <w:rFonts w:ascii="Times New Roman" w:hAnsi="Times New Roman" w:cs="Times New Roman"/>
        </w:rPr>
      </w:pPr>
      <w:r w:rsidRPr="00872C67">
        <w:rPr>
          <w:rFonts w:ascii="Times New Roman" w:hAnsi="Times New Roman" w:cs="Times New Roman"/>
        </w:rPr>
        <w:t xml:space="preserve">СООРУЖЕНИЙ НА ТЕРРИТОРИИ </w:t>
      </w:r>
      <w:r>
        <w:rPr>
          <w:rFonts w:ascii="Times New Roman" w:hAnsi="Times New Roman" w:cs="Times New Roman"/>
        </w:rPr>
        <w:t>МО «ГОРОД ЕКАТЕРИНБУРГ»</w:t>
      </w:r>
    </w:p>
    <w:p w:rsidR="00872C67" w:rsidRDefault="00872C67" w:rsidP="00CF2444">
      <w:pPr>
        <w:autoSpaceDE w:val="0"/>
        <w:autoSpaceDN w:val="0"/>
        <w:adjustRightInd w:val="0"/>
        <w:spacing w:after="0" w:line="240" w:lineRule="auto"/>
        <w:ind w:firstLine="540"/>
        <w:contextualSpacing/>
        <w:jc w:val="both"/>
        <w:rPr>
          <w:rFonts w:ascii="Times New Roman" w:hAnsi="Times New Roman" w:cs="Times New Roman"/>
          <w:bCs/>
          <w:sz w:val="24"/>
          <w:szCs w:val="24"/>
        </w:rPr>
      </w:pPr>
    </w:p>
    <w:p w:rsidR="00872C67" w:rsidRPr="00541E7C" w:rsidRDefault="00872C67" w:rsidP="00CF2444">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541E7C">
        <w:rPr>
          <w:rFonts w:ascii="Times New Roman" w:hAnsi="Times New Roman" w:cs="Times New Roman"/>
          <w:bCs/>
          <w:sz w:val="24"/>
          <w:szCs w:val="24"/>
        </w:rPr>
        <w:t xml:space="preserve">В соответствии со </w:t>
      </w:r>
      <w:hyperlink r:id="rId7" w:history="1">
        <w:r w:rsidRPr="00541E7C">
          <w:rPr>
            <w:rFonts w:ascii="Times New Roman" w:hAnsi="Times New Roman" w:cs="Times New Roman"/>
            <w:bCs/>
            <w:sz w:val="24"/>
            <w:szCs w:val="24"/>
          </w:rPr>
          <w:t>статьями 8</w:t>
        </w:r>
      </w:hyperlink>
      <w:r w:rsidRPr="00541E7C">
        <w:rPr>
          <w:rFonts w:ascii="Times New Roman" w:hAnsi="Times New Roman" w:cs="Times New Roman"/>
          <w:bCs/>
          <w:sz w:val="24"/>
          <w:szCs w:val="24"/>
        </w:rPr>
        <w:t xml:space="preserve">, </w:t>
      </w:r>
      <w:hyperlink r:id="rId8" w:history="1">
        <w:r w:rsidRPr="00541E7C">
          <w:rPr>
            <w:rFonts w:ascii="Times New Roman" w:hAnsi="Times New Roman" w:cs="Times New Roman"/>
            <w:bCs/>
            <w:sz w:val="24"/>
            <w:szCs w:val="24"/>
          </w:rPr>
          <w:t>55.24</w:t>
        </w:r>
      </w:hyperlink>
      <w:r w:rsidRPr="00541E7C">
        <w:rPr>
          <w:rFonts w:ascii="Times New Roman" w:hAnsi="Times New Roman" w:cs="Times New Roman"/>
          <w:bCs/>
          <w:sz w:val="24"/>
          <w:szCs w:val="24"/>
        </w:rPr>
        <w:t xml:space="preserve"> Градостроительного кодекса Российской Федерации, </w:t>
      </w:r>
      <w:hyperlink r:id="rId9" w:history="1">
        <w:r w:rsidRPr="00541E7C">
          <w:rPr>
            <w:rFonts w:ascii="Times New Roman" w:hAnsi="Times New Roman" w:cs="Times New Roman"/>
            <w:bCs/>
            <w:sz w:val="24"/>
            <w:szCs w:val="24"/>
          </w:rPr>
          <w:t>статьей 16</w:t>
        </w:r>
      </w:hyperlink>
      <w:r w:rsidRPr="00541E7C">
        <w:rPr>
          <w:rFonts w:ascii="Times New Roman" w:hAnsi="Times New Roman" w:cs="Times New Roman"/>
          <w:bCs/>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0" w:history="1">
        <w:r w:rsidRPr="00541E7C">
          <w:rPr>
            <w:rFonts w:ascii="Times New Roman" w:hAnsi="Times New Roman" w:cs="Times New Roman"/>
            <w:bCs/>
            <w:sz w:val="24"/>
            <w:szCs w:val="24"/>
          </w:rPr>
          <w:t>Уставом</w:t>
        </w:r>
      </w:hyperlink>
      <w:r w:rsidRPr="00541E7C">
        <w:rPr>
          <w:rFonts w:ascii="Times New Roman" w:hAnsi="Times New Roman" w:cs="Times New Roman"/>
          <w:bCs/>
          <w:sz w:val="24"/>
          <w:szCs w:val="24"/>
        </w:rPr>
        <w:t xml:space="preserve"> муниципального образования город </w:t>
      </w:r>
      <w:r>
        <w:rPr>
          <w:rFonts w:ascii="Times New Roman" w:hAnsi="Times New Roman" w:cs="Times New Roman"/>
          <w:bCs/>
          <w:sz w:val="24"/>
          <w:szCs w:val="24"/>
        </w:rPr>
        <w:t>Екатеринбург,</w:t>
      </w:r>
      <w:r w:rsidRPr="00541E7C">
        <w:rPr>
          <w:rFonts w:ascii="Times New Roman" w:hAnsi="Times New Roman" w:cs="Times New Roman"/>
          <w:bCs/>
          <w:sz w:val="24"/>
          <w:szCs w:val="24"/>
        </w:rPr>
        <w:t xml:space="preserve"> </w:t>
      </w:r>
      <w:r>
        <w:rPr>
          <w:rFonts w:ascii="Times New Roman" w:hAnsi="Times New Roman" w:cs="Times New Roman"/>
          <w:bCs/>
          <w:sz w:val="24"/>
          <w:szCs w:val="24"/>
        </w:rPr>
        <w:t>Екатеринбургская городская Дума</w:t>
      </w:r>
      <w:r w:rsidRPr="00541E7C">
        <w:rPr>
          <w:rFonts w:ascii="Times New Roman" w:hAnsi="Times New Roman" w:cs="Times New Roman"/>
          <w:bCs/>
          <w:sz w:val="24"/>
          <w:szCs w:val="24"/>
        </w:rPr>
        <w:t xml:space="preserve"> решила:</w:t>
      </w:r>
    </w:p>
    <w:p w:rsidR="00872C67" w:rsidRPr="00541E7C" w:rsidRDefault="00872C67" w:rsidP="00CF2444">
      <w:pPr>
        <w:autoSpaceDE w:val="0"/>
        <w:autoSpaceDN w:val="0"/>
        <w:adjustRightInd w:val="0"/>
        <w:spacing w:before="240" w:after="0" w:line="240" w:lineRule="auto"/>
        <w:ind w:firstLine="540"/>
        <w:contextualSpacing/>
        <w:jc w:val="both"/>
        <w:rPr>
          <w:rFonts w:ascii="Times New Roman" w:hAnsi="Times New Roman" w:cs="Times New Roman"/>
          <w:bCs/>
          <w:sz w:val="24"/>
          <w:szCs w:val="24"/>
        </w:rPr>
      </w:pPr>
      <w:r w:rsidRPr="00541E7C">
        <w:rPr>
          <w:rFonts w:ascii="Times New Roman" w:hAnsi="Times New Roman" w:cs="Times New Roman"/>
          <w:bCs/>
          <w:sz w:val="24"/>
          <w:szCs w:val="24"/>
        </w:rPr>
        <w:t xml:space="preserve">1. Утвердить </w:t>
      </w:r>
      <w:hyperlink w:anchor="Par35" w:history="1">
        <w:r w:rsidRPr="00541E7C">
          <w:rPr>
            <w:rFonts w:ascii="Times New Roman" w:hAnsi="Times New Roman" w:cs="Times New Roman"/>
            <w:bCs/>
            <w:sz w:val="24"/>
            <w:szCs w:val="24"/>
          </w:rPr>
          <w:t>Порядок</w:t>
        </w:r>
      </w:hyperlink>
      <w:r w:rsidRPr="00541E7C">
        <w:rPr>
          <w:rFonts w:ascii="Times New Roman" w:hAnsi="Times New Roman" w:cs="Times New Roman"/>
          <w:bCs/>
          <w:sz w:val="24"/>
          <w:szCs w:val="24"/>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872C67" w:rsidRPr="00541E7C" w:rsidRDefault="00872C67" w:rsidP="00CF2444">
      <w:pPr>
        <w:autoSpaceDE w:val="0"/>
        <w:autoSpaceDN w:val="0"/>
        <w:adjustRightInd w:val="0"/>
        <w:spacing w:before="240" w:after="0" w:line="240" w:lineRule="auto"/>
        <w:ind w:firstLine="540"/>
        <w:contextualSpacing/>
        <w:jc w:val="both"/>
        <w:rPr>
          <w:rFonts w:ascii="Times New Roman" w:hAnsi="Times New Roman" w:cs="Times New Roman"/>
          <w:bCs/>
          <w:sz w:val="24"/>
          <w:szCs w:val="24"/>
        </w:rPr>
      </w:pPr>
      <w:r w:rsidRPr="00541E7C">
        <w:rPr>
          <w:rFonts w:ascii="Times New Roman" w:hAnsi="Times New Roman" w:cs="Times New Roman"/>
          <w:bCs/>
          <w:sz w:val="24"/>
          <w:szCs w:val="24"/>
        </w:rPr>
        <w:t>2. Опубликовать настоящее Решение в "Вестнике Екатеринбургской городской Думы", на официальном сайте Екатеринбургской городской Думы в информационно-телекоммуникационной сети "Интернет" (www.egd.ru)</w:t>
      </w:r>
    </w:p>
    <w:p w:rsidR="00872C67" w:rsidRPr="00541E7C" w:rsidRDefault="00872C67" w:rsidP="00CF2444">
      <w:pPr>
        <w:autoSpaceDE w:val="0"/>
        <w:autoSpaceDN w:val="0"/>
        <w:adjustRightInd w:val="0"/>
        <w:spacing w:before="240" w:after="0" w:line="240" w:lineRule="auto"/>
        <w:ind w:firstLine="540"/>
        <w:contextualSpacing/>
        <w:jc w:val="both"/>
        <w:rPr>
          <w:rFonts w:ascii="Times New Roman" w:hAnsi="Times New Roman" w:cs="Times New Roman"/>
          <w:bCs/>
          <w:sz w:val="24"/>
          <w:szCs w:val="24"/>
        </w:rPr>
      </w:pPr>
      <w:r w:rsidRPr="00541E7C">
        <w:rPr>
          <w:rFonts w:ascii="Times New Roman" w:hAnsi="Times New Roman" w:cs="Times New Roman"/>
          <w:bCs/>
          <w:sz w:val="24"/>
          <w:szCs w:val="24"/>
        </w:rPr>
        <w:t xml:space="preserve">3. Контроль исполнения настоящего Решения возложить на </w:t>
      </w:r>
      <w:r>
        <w:rPr>
          <w:rFonts w:ascii="Times New Roman" w:hAnsi="Times New Roman" w:cs="Times New Roman"/>
          <w:bCs/>
          <w:sz w:val="24"/>
          <w:szCs w:val="24"/>
        </w:rPr>
        <w:t>постоянную комиссию по городскому хозяйству, градостроительству и землепользование (Колесников А.Е.)</w:t>
      </w:r>
      <w:r w:rsidRPr="00541E7C">
        <w:rPr>
          <w:rFonts w:ascii="Times New Roman" w:hAnsi="Times New Roman" w:cs="Times New Roman"/>
          <w:bCs/>
          <w:sz w:val="24"/>
          <w:szCs w:val="24"/>
        </w:rPr>
        <w:t>.</w:t>
      </w:r>
    </w:p>
    <w:p w:rsidR="00872C67" w:rsidRPr="00541E7C" w:rsidRDefault="00872C67" w:rsidP="00CF2444">
      <w:pPr>
        <w:autoSpaceDE w:val="0"/>
        <w:autoSpaceDN w:val="0"/>
        <w:adjustRightInd w:val="0"/>
        <w:spacing w:after="0" w:line="240" w:lineRule="auto"/>
        <w:contextualSpacing/>
        <w:rPr>
          <w:rFonts w:ascii="Times New Roman" w:hAnsi="Times New Roman" w:cs="Times New Roman"/>
          <w:bCs/>
          <w:sz w:val="24"/>
          <w:szCs w:val="24"/>
        </w:rPr>
      </w:pPr>
    </w:p>
    <w:p w:rsidR="00872C67" w:rsidRPr="00541E7C" w:rsidRDefault="00872C67" w:rsidP="00CF2444">
      <w:pPr>
        <w:autoSpaceDE w:val="0"/>
        <w:autoSpaceDN w:val="0"/>
        <w:adjustRightInd w:val="0"/>
        <w:spacing w:after="0" w:line="240" w:lineRule="auto"/>
        <w:contextualSpacing/>
        <w:jc w:val="right"/>
        <w:rPr>
          <w:rFonts w:ascii="Times New Roman" w:hAnsi="Times New Roman" w:cs="Times New Roman"/>
          <w:bCs/>
          <w:sz w:val="24"/>
          <w:szCs w:val="24"/>
        </w:rPr>
      </w:pPr>
      <w:r w:rsidRPr="00541E7C">
        <w:rPr>
          <w:rFonts w:ascii="Times New Roman" w:hAnsi="Times New Roman" w:cs="Times New Roman"/>
          <w:bCs/>
          <w:sz w:val="24"/>
          <w:szCs w:val="24"/>
        </w:rPr>
        <w:t>Председатель Городской Думы</w:t>
      </w:r>
    </w:p>
    <w:p w:rsidR="00872C67" w:rsidRPr="00541E7C" w:rsidRDefault="00872C67" w:rsidP="00CF2444">
      <w:pPr>
        <w:autoSpaceDE w:val="0"/>
        <w:autoSpaceDN w:val="0"/>
        <w:adjustRightInd w:val="0"/>
        <w:spacing w:after="0" w:line="240" w:lineRule="auto"/>
        <w:contextualSpacing/>
        <w:rPr>
          <w:rFonts w:ascii="Times New Roman" w:hAnsi="Times New Roman" w:cs="Times New Roman"/>
          <w:bCs/>
          <w:sz w:val="24"/>
          <w:szCs w:val="24"/>
        </w:rPr>
      </w:pPr>
    </w:p>
    <w:p w:rsidR="00872C67" w:rsidRPr="00541E7C" w:rsidRDefault="00872C67" w:rsidP="00CF2444">
      <w:pPr>
        <w:autoSpaceDE w:val="0"/>
        <w:autoSpaceDN w:val="0"/>
        <w:adjustRightInd w:val="0"/>
        <w:spacing w:after="0" w:line="240" w:lineRule="auto"/>
        <w:contextualSpacing/>
        <w:jc w:val="right"/>
        <w:rPr>
          <w:rFonts w:ascii="Times New Roman" w:hAnsi="Times New Roman" w:cs="Times New Roman"/>
          <w:bCs/>
          <w:sz w:val="24"/>
          <w:szCs w:val="24"/>
        </w:rPr>
      </w:pPr>
      <w:r w:rsidRPr="00541E7C">
        <w:rPr>
          <w:rFonts w:ascii="Times New Roman" w:hAnsi="Times New Roman" w:cs="Times New Roman"/>
          <w:bCs/>
          <w:sz w:val="24"/>
          <w:szCs w:val="24"/>
        </w:rPr>
        <w:t xml:space="preserve">Глава </w:t>
      </w:r>
      <w:r w:rsidR="009B2468">
        <w:rPr>
          <w:rFonts w:ascii="Times New Roman" w:hAnsi="Times New Roman" w:cs="Times New Roman"/>
          <w:bCs/>
          <w:sz w:val="24"/>
          <w:szCs w:val="24"/>
        </w:rPr>
        <w:t>Екатеринбурга</w:t>
      </w:r>
      <w:bookmarkStart w:id="0" w:name="_GoBack"/>
      <w:bookmarkEnd w:id="0"/>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Default="00872C67" w:rsidP="00CF2444">
      <w:pPr>
        <w:autoSpaceDE w:val="0"/>
        <w:autoSpaceDN w:val="0"/>
        <w:adjustRightInd w:val="0"/>
        <w:spacing w:after="0" w:line="240" w:lineRule="auto"/>
        <w:contextualSpacing/>
        <w:rPr>
          <w:rFonts w:ascii="Times New Roman" w:hAnsi="Times New Roman" w:cs="Times New Roman"/>
          <w:b/>
          <w:bCs/>
          <w:sz w:val="24"/>
          <w:szCs w:val="24"/>
        </w:rPr>
      </w:pP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rPr>
          <w:rFonts w:ascii="Times New Roman" w:hAnsi="Times New Roman" w:cs="Times New Roman"/>
        </w:rPr>
      </w:pPr>
    </w:p>
    <w:p w:rsidR="00872C67" w:rsidRDefault="00872C67" w:rsidP="00CF2444">
      <w:pPr>
        <w:pStyle w:val="ConsPlusNormal"/>
        <w:contextualSpacing/>
        <w:rPr>
          <w:rFonts w:ascii="Times New Roman" w:hAnsi="Times New Roman" w:cs="Times New Roman"/>
        </w:rPr>
      </w:pPr>
    </w:p>
    <w:p w:rsidR="00CF2444" w:rsidRDefault="00CF2444" w:rsidP="00CF2444">
      <w:pPr>
        <w:pStyle w:val="ConsPlusNormal"/>
        <w:contextualSpacing/>
        <w:rPr>
          <w:rFonts w:ascii="Times New Roman" w:hAnsi="Times New Roman" w:cs="Times New Roman"/>
        </w:rPr>
      </w:pPr>
    </w:p>
    <w:p w:rsidR="00CF2444" w:rsidRDefault="00CF2444" w:rsidP="00CF2444">
      <w:pPr>
        <w:pStyle w:val="ConsPlusNormal"/>
        <w:contextualSpacing/>
        <w:rPr>
          <w:rFonts w:ascii="Times New Roman" w:hAnsi="Times New Roman" w:cs="Times New Roman"/>
        </w:rPr>
      </w:pPr>
    </w:p>
    <w:p w:rsidR="00CF2444" w:rsidRPr="00872C67" w:rsidRDefault="00CF2444"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jc w:val="right"/>
        <w:outlineLvl w:val="0"/>
        <w:rPr>
          <w:rFonts w:ascii="Times New Roman" w:hAnsi="Times New Roman" w:cs="Times New Roman"/>
        </w:rPr>
      </w:pPr>
      <w:r w:rsidRPr="00872C67">
        <w:rPr>
          <w:rFonts w:ascii="Times New Roman" w:hAnsi="Times New Roman" w:cs="Times New Roman"/>
        </w:rPr>
        <w:lastRenderedPageBreak/>
        <w:t>Приложение</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Утвержден</w:t>
      </w:r>
      <w:r w:rsidR="00CF2444">
        <w:rPr>
          <w:rFonts w:ascii="Times New Roman" w:hAnsi="Times New Roman" w:cs="Times New Roman"/>
        </w:rPr>
        <w:t>о</w:t>
      </w: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Решением</w:t>
      </w:r>
    </w:p>
    <w:p w:rsidR="00872C67" w:rsidRPr="00872C67" w:rsidRDefault="00CF2444" w:rsidP="00CF2444">
      <w:pPr>
        <w:pStyle w:val="ConsPlusNormal"/>
        <w:contextualSpacing/>
        <w:jc w:val="right"/>
        <w:rPr>
          <w:rFonts w:ascii="Times New Roman" w:hAnsi="Times New Roman" w:cs="Times New Roman"/>
        </w:rPr>
      </w:pPr>
      <w:r>
        <w:rPr>
          <w:rFonts w:ascii="Times New Roman" w:hAnsi="Times New Roman" w:cs="Times New Roman"/>
        </w:rPr>
        <w:t>Екатеринбургской городской Думы</w:t>
      </w: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 xml:space="preserve">от </w:t>
      </w:r>
      <w:r>
        <w:rPr>
          <w:rFonts w:ascii="Times New Roman" w:hAnsi="Times New Roman" w:cs="Times New Roman"/>
        </w:rPr>
        <w:t>_________</w:t>
      </w:r>
      <w:r w:rsidRPr="00872C67">
        <w:rPr>
          <w:rFonts w:ascii="Times New Roman" w:hAnsi="Times New Roman" w:cs="Times New Roman"/>
        </w:rPr>
        <w:t xml:space="preserve"> 201</w:t>
      </w:r>
      <w:r>
        <w:rPr>
          <w:rFonts w:ascii="Times New Roman" w:hAnsi="Times New Roman" w:cs="Times New Roman"/>
        </w:rPr>
        <w:t>9</w:t>
      </w:r>
      <w:r w:rsidRPr="00872C67">
        <w:rPr>
          <w:rFonts w:ascii="Times New Roman" w:hAnsi="Times New Roman" w:cs="Times New Roman"/>
        </w:rPr>
        <w:t xml:space="preserve"> г. N </w:t>
      </w:r>
      <w:r>
        <w:rPr>
          <w:rFonts w:ascii="Times New Roman" w:hAnsi="Times New Roman" w:cs="Times New Roman"/>
        </w:rPr>
        <w:t>_____</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Title"/>
        <w:contextualSpacing/>
        <w:jc w:val="center"/>
        <w:rPr>
          <w:rFonts w:ascii="Times New Roman" w:hAnsi="Times New Roman" w:cs="Times New Roman"/>
        </w:rPr>
      </w:pPr>
      <w:bookmarkStart w:id="1" w:name="P32"/>
      <w:bookmarkEnd w:id="1"/>
      <w:r w:rsidRPr="00872C67">
        <w:rPr>
          <w:rFonts w:ascii="Times New Roman" w:hAnsi="Times New Roman" w:cs="Times New Roman"/>
        </w:rPr>
        <w:t>ПОРЯДОК</w:t>
      </w:r>
    </w:p>
    <w:p w:rsidR="00872C67" w:rsidRPr="00872C67" w:rsidRDefault="00872C67" w:rsidP="00CF2444">
      <w:pPr>
        <w:pStyle w:val="ConsPlusTitle"/>
        <w:contextualSpacing/>
        <w:jc w:val="center"/>
        <w:rPr>
          <w:rFonts w:ascii="Times New Roman" w:hAnsi="Times New Roman" w:cs="Times New Roman"/>
        </w:rPr>
      </w:pPr>
      <w:r w:rsidRPr="00872C67">
        <w:rPr>
          <w:rFonts w:ascii="Times New Roman" w:hAnsi="Times New Roman" w:cs="Times New Roman"/>
        </w:rPr>
        <w:t>ПРОВЕДЕНИЯ ОСМОТРОВ ЗДАНИЙ, СООРУЖЕНИЙ</w:t>
      </w:r>
    </w:p>
    <w:p w:rsidR="00872C67" w:rsidRPr="00872C67" w:rsidRDefault="00872C67" w:rsidP="00CF2444">
      <w:pPr>
        <w:pStyle w:val="ConsPlusTitle"/>
        <w:contextualSpacing/>
        <w:jc w:val="center"/>
        <w:rPr>
          <w:rFonts w:ascii="Times New Roman" w:hAnsi="Times New Roman" w:cs="Times New Roman"/>
        </w:rPr>
      </w:pPr>
      <w:r w:rsidRPr="00872C67">
        <w:rPr>
          <w:rFonts w:ascii="Times New Roman" w:hAnsi="Times New Roman" w:cs="Times New Roman"/>
        </w:rPr>
        <w:t xml:space="preserve">НА ТЕРРИТОРИИ </w:t>
      </w:r>
      <w:r w:rsidR="00CF2444">
        <w:rPr>
          <w:rFonts w:ascii="Times New Roman" w:hAnsi="Times New Roman" w:cs="Times New Roman"/>
        </w:rPr>
        <w:t>МО «ГОРОД ЕКАТЕРИНБУРГ»</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ind w:firstLine="540"/>
        <w:contextualSpacing/>
        <w:jc w:val="both"/>
        <w:outlineLvl w:val="1"/>
        <w:rPr>
          <w:rFonts w:ascii="Times New Roman" w:hAnsi="Times New Roman" w:cs="Times New Roman"/>
        </w:rPr>
      </w:pPr>
      <w:r w:rsidRPr="00872C67">
        <w:rPr>
          <w:rFonts w:ascii="Times New Roman" w:hAnsi="Times New Roman" w:cs="Times New Roman"/>
        </w:rPr>
        <w:t>Статья 1. Общие положения</w:t>
      </w:r>
    </w:p>
    <w:p w:rsidR="00872C67" w:rsidRPr="00872C67" w:rsidRDefault="00872C67" w:rsidP="00CF2444">
      <w:pPr>
        <w:pStyle w:val="ConsPlusNormal"/>
        <w:contextualSpacing/>
        <w:rPr>
          <w:rFonts w:ascii="Times New Roman" w:hAnsi="Times New Roman" w:cs="Times New Roman"/>
        </w:rPr>
      </w:pPr>
    </w:p>
    <w:p w:rsidR="00872C67" w:rsidRPr="00DE3879" w:rsidRDefault="00872C67" w:rsidP="00CF2444">
      <w:pPr>
        <w:pStyle w:val="ConsPlusNormal"/>
        <w:ind w:firstLine="540"/>
        <w:contextualSpacing/>
        <w:jc w:val="both"/>
        <w:rPr>
          <w:rFonts w:ascii="Times New Roman" w:hAnsi="Times New Roman" w:cs="Times New Roman"/>
        </w:rPr>
      </w:pPr>
      <w:r w:rsidRPr="00DE3879">
        <w:rPr>
          <w:rFonts w:ascii="Times New Roman" w:hAnsi="Times New Roman" w:cs="Times New Roman"/>
        </w:rPr>
        <w:t xml:space="preserve">1. Настоящий Порядок разработан в соответствии с Градостроительным </w:t>
      </w:r>
      <w:r w:rsidR="00DE3879" w:rsidRPr="00DE3879">
        <w:rPr>
          <w:rFonts w:ascii="Times New Roman" w:hAnsi="Times New Roman" w:cs="Times New Roman"/>
        </w:rPr>
        <w:t xml:space="preserve">кодексом </w:t>
      </w:r>
      <w:r w:rsidRPr="00DE3879">
        <w:rPr>
          <w:rFonts w:ascii="Times New Roman" w:hAnsi="Times New Roman" w:cs="Times New Roman"/>
        </w:rPr>
        <w:t xml:space="preserve">Российской Федерации, Федеральным </w:t>
      </w:r>
      <w:r w:rsidR="00DE3879" w:rsidRPr="00DE3879">
        <w:rPr>
          <w:rFonts w:ascii="Times New Roman" w:hAnsi="Times New Roman" w:cs="Times New Roman"/>
        </w:rPr>
        <w:t xml:space="preserve">законом </w:t>
      </w:r>
      <w:r w:rsidRPr="00DE3879">
        <w:rPr>
          <w:rFonts w:ascii="Times New Roman" w:hAnsi="Times New Roman" w:cs="Times New Roman"/>
        </w:rPr>
        <w:t xml:space="preserve">от 6 октября 2003 года № 131-ФЗ "Об общих принципах организации местного самоуправления в Российской Федерации", Федеральным </w:t>
      </w:r>
      <w:r w:rsidR="00DE3879" w:rsidRPr="00DE3879">
        <w:rPr>
          <w:rFonts w:ascii="Times New Roman" w:hAnsi="Times New Roman" w:cs="Times New Roman"/>
        </w:rPr>
        <w:t xml:space="preserve">законом </w:t>
      </w:r>
      <w:r w:rsidRPr="00DE3879">
        <w:rPr>
          <w:rFonts w:ascii="Times New Roman" w:hAnsi="Times New Roman" w:cs="Times New Roman"/>
        </w:rPr>
        <w:t>от 30 декабря 2009 года N 384-ФЗ "Технический регламент о безопасности зданий и сооружений",</w:t>
      </w:r>
      <w:r w:rsidR="00DE3879" w:rsidRPr="00DE3879">
        <w:rPr>
          <w:rFonts w:ascii="Times New Roman" w:hAnsi="Times New Roman" w:cs="Times New Roman"/>
        </w:rPr>
        <w:t xml:space="preserve"> Уставом </w:t>
      </w:r>
      <w:r w:rsidRPr="00DE3879">
        <w:rPr>
          <w:rFonts w:ascii="Times New Roman" w:hAnsi="Times New Roman" w:cs="Times New Roman"/>
        </w:rPr>
        <w:t>МО «город Екатеринбург».</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Настоящим Порядком устанавливаются: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1) цели, задачи, принципы проведения осмотров зданий и (или) сооружений, находящихся в эксплуатации на территории </w:t>
      </w:r>
      <w:r>
        <w:rPr>
          <w:rFonts w:ascii="Times New Roman" w:hAnsi="Times New Roman" w:cs="Times New Roman"/>
        </w:rPr>
        <w:t>МО «город Екатеринбург»</w:t>
      </w:r>
      <w:r w:rsidRPr="00872C67">
        <w:rPr>
          <w:rFonts w:ascii="Times New Roman" w:hAnsi="Times New Roman" w:cs="Times New Roman"/>
        </w:rPr>
        <w:t xml:space="preserve"> (далее - здания, сооружения), органом, уполномоченным на осуществление осмотров, независимо от форм собственности на здания, сооружения;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процедуры проведения осмотров зданий, сооружений (далее - осмотр), выдачи лицам, ответственным за эксплуатацию зданий, сооружений, рекомендаций о мерах по устранению выявленных в ходе таких осмотров нарушений (далее - выдача рекомендаций);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сроки проведения осмотров и выдачи рекомендаций;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4) права и обязанности лиц, ответственных за эксплуатацию зданий, сооружений, связанные с проведением осмотров.</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Для целей настоящего Порядка: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термины "здание", "сооружение" применяются в значении, определенном</w:t>
      </w:r>
      <w:r w:rsidR="00DE3879">
        <w:rPr>
          <w:rFonts w:ascii="Times New Roman" w:hAnsi="Times New Roman" w:cs="Times New Roman"/>
        </w:rPr>
        <w:t xml:space="preserve"> </w:t>
      </w:r>
      <w:r w:rsidR="00DE3879">
        <w:t>статьей 2</w:t>
      </w:r>
      <w:r w:rsidRPr="00872C67">
        <w:rPr>
          <w:rFonts w:ascii="Times New Roman" w:hAnsi="Times New Roman" w:cs="Times New Roman"/>
        </w:rPr>
        <w:t xml:space="preserve"> Федерального закона "Технический регламент о безопасности зданий и сооружений" от 30 декабря 2009 года N 384-ФЗ;</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термин "надлежащее техническое состояние зданий, сооружений" применяется в значении, определенном</w:t>
      </w:r>
      <w:r w:rsidR="00DE3879">
        <w:rPr>
          <w:rFonts w:ascii="Times New Roman" w:hAnsi="Times New Roman" w:cs="Times New Roman"/>
        </w:rPr>
        <w:t xml:space="preserve"> частью 8 статьи 55.24 </w:t>
      </w:r>
      <w:r w:rsidRPr="00872C67">
        <w:rPr>
          <w:rFonts w:ascii="Times New Roman" w:hAnsi="Times New Roman" w:cs="Times New Roman"/>
        </w:rPr>
        <w:t>Градостроительного кодекса Российской Федерации;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3) термин "лицо, ответственное за эксплуатацию здания, сооружения" применяется в значении, определенном </w:t>
      </w:r>
      <w:r w:rsidR="00DE3879">
        <w:rPr>
          <w:rFonts w:ascii="Times New Roman" w:hAnsi="Times New Roman" w:cs="Times New Roman"/>
        </w:rPr>
        <w:t xml:space="preserve">частью 1 статьи 55.25 </w:t>
      </w:r>
      <w:r w:rsidRPr="00872C67">
        <w:rPr>
          <w:rFonts w:ascii="Times New Roman" w:hAnsi="Times New Roman" w:cs="Times New Roman"/>
        </w:rPr>
        <w:t xml:space="preserve"> Градостроительного кодекса Российской Федерации;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4) 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w:t>
      </w:r>
      <w:r>
        <w:rPr>
          <w:rFonts w:ascii="Times New Roman" w:hAnsi="Times New Roman" w:cs="Times New Roman"/>
        </w:rPr>
        <w:t>МО «город Екатеринбург»</w:t>
      </w:r>
      <w:r w:rsidRPr="00872C67">
        <w:rPr>
          <w:rFonts w:ascii="Times New Roman" w:hAnsi="Times New Roman" w:cs="Times New Roman"/>
        </w:rPr>
        <w:t>, независимо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4. Положения настоящего Порядка не применяются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5. Целью осмотров является оценка технического состояния и надлежащего технического обслуживания зданий, сооружений по внешним признакам, т.е. без применения методов неразрушающего и разрушающего контроля, а также без проведения поверочных расчетов.</w:t>
      </w:r>
    </w:p>
    <w:p w:rsidR="00872C67" w:rsidRPr="00872C67" w:rsidRDefault="00872C67" w:rsidP="00CF2444">
      <w:pPr>
        <w:pStyle w:val="ConsPlusNormal"/>
        <w:spacing w:before="220"/>
        <w:ind w:firstLine="540"/>
        <w:contextualSpacing/>
        <w:jc w:val="both"/>
        <w:rPr>
          <w:rFonts w:ascii="Times New Roman" w:hAnsi="Times New Roman" w:cs="Times New Roman"/>
        </w:rPr>
      </w:pPr>
      <w:bookmarkStart w:id="2" w:name="P51"/>
      <w:bookmarkEnd w:id="2"/>
      <w:r w:rsidRPr="00872C67">
        <w:rPr>
          <w:rFonts w:ascii="Times New Roman" w:hAnsi="Times New Roman" w:cs="Times New Roman"/>
        </w:rPr>
        <w:t>6. Задачами проведения осмотров и выдачи рекомендаций являются: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профилактика нарушений требований законодательства при эксплуатации зданий, сооружений;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обеспечение соблюдения требований законодательства;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3) обеспечение выполнения мероприятий, направленных на предотвращение возникновения </w:t>
      </w:r>
      <w:r w:rsidRPr="00872C67">
        <w:rPr>
          <w:rFonts w:ascii="Times New Roman" w:hAnsi="Times New Roman" w:cs="Times New Roman"/>
        </w:rPr>
        <w:lastRenderedPageBreak/>
        <w:t>аварийных ситуаций при эксплуатации зданий, сооружений;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4) защита прав физических и юридических лиц, осуществляющих эксплуатацию зданий, сооружений.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7. Проведение осмотров и выдача рекомендаций основываются на следующих принципах:</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соблюдение требований законодательства;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открытость и доступность для физических и юридических лиц информации о проведении осмотров и выдаче рекомендаций;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объективность и всесторонность проведения осмотров, а также достоверности их результатов;</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4) возможность обжалования неправомерных действий (бездействия) уполномоченного органа, должностных лиц уполномоченного органа.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8. Органом местного самоуправления,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города </w:t>
      </w:r>
      <w:r>
        <w:rPr>
          <w:rFonts w:ascii="Times New Roman" w:hAnsi="Times New Roman" w:cs="Times New Roman"/>
        </w:rPr>
        <w:t>Екатеринбурга</w:t>
      </w:r>
      <w:r w:rsidRPr="00872C67">
        <w:rPr>
          <w:rFonts w:ascii="Times New Roman" w:hAnsi="Times New Roman" w:cs="Times New Roman"/>
        </w:rPr>
        <w:t xml:space="preserve"> (далее - уполномоченный орган).</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Непосредственное проведение осмотров и подготовка рекомендаций обеспечиваются Комиссией по проведению осмотров и подготовке рекомендаций (далее - Комиссия по проведению осмотров зданий), состав которой устанавливается </w:t>
      </w:r>
      <w:r w:rsidR="00785392">
        <w:rPr>
          <w:rFonts w:ascii="Times New Roman" w:hAnsi="Times New Roman" w:cs="Times New Roman"/>
        </w:rPr>
        <w:t>Постановлением</w:t>
      </w:r>
      <w:r w:rsidRPr="00872C67">
        <w:rPr>
          <w:rFonts w:ascii="Times New Roman" w:hAnsi="Times New Roman" w:cs="Times New Roman"/>
        </w:rPr>
        <w:t xml:space="preserve"> Администра</w:t>
      </w:r>
      <w:r w:rsidR="00785392">
        <w:rPr>
          <w:rFonts w:ascii="Times New Roman" w:hAnsi="Times New Roman" w:cs="Times New Roman"/>
        </w:rPr>
        <w:t>ции города Екатеринбурга</w:t>
      </w:r>
      <w:r w:rsidRPr="00872C67">
        <w:rPr>
          <w:rFonts w:ascii="Times New Roman" w:hAnsi="Times New Roman" w:cs="Times New Roman"/>
        </w:rPr>
        <w:t>.</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К участию в проведении осмотров и подготовке рекомендаций по проведению осмотров зданий могут привлекаться специалисты муниципальных организаций и (или) предприятий, обладающие специальными познаниями, необходимыми для выполнения задач, предусмотренных</w:t>
      </w:r>
      <w:r w:rsidR="00DE3879">
        <w:rPr>
          <w:rFonts w:ascii="Times New Roman" w:hAnsi="Times New Roman" w:cs="Times New Roman"/>
        </w:rPr>
        <w:t xml:space="preserve"> пунктом 6 </w:t>
      </w:r>
      <w:r w:rsidRPr="00872C67">
        <w:rPr>
          <w:rFonts w:ascii="Times New Roman" w:hAnsi="Times New Roman" w:cs="Times New Roman"/>
        </w:rPr>
        <w:t>настоящей статьи.</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ind w:firstLine="540"/>
        <w:contextualSpacing/>
        <w:jc w:val="both"/>
        <w:outlineLvl w:val="1"/>
        <w:rPr>
          <w:rFonts w:ascii="Times New Roman" w:hAnsi="Times New Roman" w:cs="Times New Roman"/>
        </w:rPr>
      </w:pPr>
      <w:r w:rsidRPr="00872C67">
        <w:rPr>
          <w:rFonts w:ascii="Times New Roman" w:hAnsi="Times New Roman" w:cs="Times New Roman"/>
        </w:rPr>
        <w:t>Статья 2. Порядок проведения осмотров и выдачи рекомендаций</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ind w:firstLine="540"/>
        <w:contextualSpacing/>
        <w:jc w:val="both"/>
        <w:rPr>
          <w:rFonts w:ascii="Times New Roman" w:hAnsi="Times New Roman" w:cs="Times New Roman"/>
        </w:rPr>
      </w:pPr>
      <w:r w:rsidRPr="00872C67">
        <w:rPr>
          <w:rFonts w:ascii="Times New Roman" w:hAnsi="Times New Roman" w:cs="Times New Roman"/>
        </w:rPr>
        <w:t xml:space="preserve">1. Основанием для проведения осмотра является поступившее в Администрацию города </w:t>
      </w:r>
      <w:r w:rsidR="00785392">
        <w:rPr>
          <w:rFonts w:ascii="Times New Roman" w:hAnsi="Times New Roman" w:cs="Times New Roman"/>
        </w:rPr>
        <w:t>Екатеринбурга</w:t>
      </w:r>
      <w:r w:rsidRPr="00872C67">
        <w:rPr>
          <w:rFonts w:ascii="Times New Roman" w:hAnsi="Times New Roman" w:cs="Times New Roman"/>
        </w:rPr>
        <w:t xml:space="preserve"> заявление физического и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 заявление).</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Информация о результатах рассмотрения заявления направляется заявителю с приложением копий акта осмотра зданий, сооружений, выданных рекомендаций не позднее дня, следующего за днем составления акта осмотра, рекомендаций в письменной форме и по желанию заявителя в электронной форме.</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2. Срок проведения осмотра, выдачи рекомендаций и направления ответа о результатах рассмотрения заявления не должен превышать тридцать дней со дня регистрации заявления в Администрации города </w:t>
      </w:r>
      <w:r w:rsidR="00785392">
        <w:rPr>
          <w:rFonts w:ascii="Times New Roman" w:hAnsi="Times New Roman" w:cs="Times New Roman"/>
        </w:rPr>
        <w:t>Екатеринбурга</w:t>
      </w:r>
      <w:r w:rsidRPr="00872C67">
        <w:rPr>
          <w:rFonts w:ascii="Times New Roman" w:hAnsi="Times New Roman" w:cs="Times New Roman"/>
        </w:rPr>
        <w:t>.</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Срок проведения осмотра,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не должен превышать пять рабочих дней со дня регистрации заявления.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Проведение осмотров осуществляется членами Комиссии по проведению осмотров зданий по месту нахождения здания, сооружения.</w:t>
      </w:r>
    </w:p>
    <w:p w:rsidR="00872C67" w:rsidRPr="00872C67" w:rsidRDefault="00785392"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4</w:t>
      </w:r>
      <w:r w:rsidR="00872C67" w:rsidRPr="00872C67">
        <w:rPr>
          <w:rFonts w:ascii="Times New Roman" w:hAnsi="Times New Roman" w:cs="Times New Roman"/>
        </w:rPr>
        <w:t>. Председатель Комиссии по проведению осмотров зданий издает приказ о проведении осмотра, в котором указываются: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наименование уполномоченного органа;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сведения о должностных лицах уполномоченного органа, осуществляющих осмотр;</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фамилия, имя, отчество и должность специалиста муниципальной организации и (или) предприятия, привлекаемого к проведению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4) правовые основания проведения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5) дата и время проведения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6) предмет осмотра</w:t>
      </w:r>
      <w:r w:rsidR="007F3D28">
        <w:rPr>
          <w:rFonts w:ascii="Times New Roman" w:hAnsi="Times New Roman" w:cs="Times New Roman"/>
        </w:rPr>
        <w:t>, в том числе наименование здания, сооружения, его место нахождения</w:t>
      </w:r>
      <w:r w:rsidRPr="00872C67">
        <w:rPr>
          <w:rFonts w:ascii="Times New Roman" w:hAnsi="Times New Roman" w:cs="Times New Roman"/>
        </w:rPr>
        <w:t>;</w:t>
      </w:r>
    </w:p>
    <w:p w:rsid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7)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w:t>
      </w:r>
      <w:r w:rsidRPr="00872C67">
        <w:rPr>
          <w:rFonts w:ascii="Times New Roman" w:hAnsi="Times New Roman" w:cs="Times New Roman"/>
        </w:rPr>
        <w:lastRenderedPageBreak/>
        <w:t>нахождения или жительства (при наличии таких сведений).</w:t>
      </w:r>
    </w:p>
    <w:p w:rsidR="007F3D28" w:rsidRDefault="00A37D9A"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В</w:t>
      </w:r>
      <w:r w:rsidR="007F3D28">
        <w:rPr>
          <w:rFonts w:ascii="Times New Roman" w:hAnsi="Times New Roman" w:cs="Times New Roman"/>
        </w:rPr>
        <w:t xml:space="preserve"> случае отсутствия в уполномоченном органе информации о наименовании юридического лица или фамилии, имени, отчестве </w:t>
      </w:r>
      <w:r>
        <w:rPr>
          <w:rFonts w:ascii="Times New Roman" w:hAnsi="Times New Roman" w:cs="Times New Roman"/>
        </w:rPr>
        <w:t>индивидуального предпринимателя</w:t>
      </w:r>
      <w:r w:rsidR="00362615">
        <w:rPr>
          <w:rFonts w:ascii="Times New Roman" w:hAnsi="Times New Roman" w:cs="Times New Roman"/>
        </w:rPr>
        <w:t>,</w:t>
      </w:r>
      <w:r w:rsidR="007F3D28">
        <w:rPr>
          <w:rFonts w:ascii="Times New Roman" w:hAnsi="Times New Roman" w:cs="Times New Roman"/>
        </w:rPr>
        <w:t xml:space="preserve"> физического лица, </w:t>
      </w:r>
      <w:r>
        <w:rPr>
          <w:rFonts w:ascii="Times New Roman" w:hAnsi="Times New Roman" w:cs="Times New Roman"/>
        </w:rPr>
        <w:t>ответственного</w:t>
      </w:r>
      <w:r w:rsidR="007F3D28">
        <w:rPr>
          <w:rFonts w:ascii="Times New Roman" w:hAnsi="Times New Roman" w:cs="Times New Roman"/>
        </w:rPr>
        <w:t xml:space="preserve"> за эксплуатацию осматриваемого здания, сооружения, его месте нахождения или месте жительства, указанная информация запрашивается уполномоченном органом в пор</w:t>
      </w:r>
      <w:r>
        <w:rPr>
          <w:rFonts w:ascii="Times New Roman" w:hAnsi="Times New Roman" w:cs="Times New Roman"/>
        </w:rPr>
        <w:t>я</w:t>
      </w:r>
      <w:r w:rsidR="007F3D28">
        <w:rPr>
          <w:rFonts w:ascii="Times New Roman" w:hAnsi="Times New Roman" w:cs="Times New Roman"/>
        </w:rPr>
        <w:t xml:space="preserve">дке, предусмотренном законодательством Российской Федерации в органе, </w:t>
      </w:r>
      <w:r>
        <w:rPr>
          <w:rFonts w:ascii="Times New Roman" w:hAnsi="Times New Roman" w:cs="Times New Roman"/>
        </w:rPr>
        <w:t>осуществляющем</w:t>
      </w:r>
      <w:r w:rsidR="007F3D28">
        <w:rPr>
          <w:rFonts w:ascii="Times New Roman" w:hAnsi="Times New Roman" w:cs="Times New Roman"/>
        </w:rPr>
        <w:t xml:space="preserve"> кадастровый учет и государственную </w:t>
      </w:r>
      <w:r>
        <w:rPr>
          <w:rFonts w:ascii="Times New Roman" w:hAnsi="Times New Roman" w:cs="Times New Roman"/>
        </w:rPr>
        <w:t>регистрацию</w:t>
      </w:r>
      <w:r w:rsidR="007F3D28">
        <w:rPr>
          <w:rFonts w:ascii="Times New Roman" w:hAnsi="Times New Roman" w:cs="Times New Roman"/>
        </w:rPr>
        <w:t xml:space="preserve"> прав в случае, если в течении 5 рабочих дней информация о наименовании юридического лица или фамилии, имени, отчестве индивидуального предпринимателя, физического лица, ответственного за эксплуатацию осматриваемого здания, сооружения, его месте нахождения или месте жительства не потупила в уполномоченный </w:t>
      </w:r>
      <w:r>
        <w:rPr>
          <w:rFonts w:ascii="Times New Roman" w:hAnsi="Times New Roman" w:cs="Times New Roman"/>
        </w:rPr>
        <w:t>о</w:t>
      </w:r>
      <w:r w:rsidR="007F3D28">
        <w:rPr>
          <w:rFonts w:ascii="Times New Roman" w:hAnsi="Times New Roman" w:cs="Times New Roman"/>
        </w:rPr>
        <w:t>рган, в приказе о проведении осмотра здания, сооружения соответствующая информация не указывается.</w:t>
      </w:r>
    </w:p>
    <w:p w:rsidR="007F3D28" w:rsidRPr="00347248" w:rsidRDefault="00A37D9A" w:rsidP="00CF2444">
      <w:pPr>
        <w:pStyle w:val="ConsPlusNormal"/>
        <w:spacing w:before="220"/>
        <w:ind w:firstLine="540"/>
        <w:contextualSpacing/>
        <w:jc w:val="both"/>
        <w:rPr>
          <w:rFonts w:ascii="Times New Roman" w:hAnsi="Times New Roman" w:cs="Times New Roman"/>
        </w:rPr>
      </w:pPr>
      <w:r w:rsidRPr="00347248">
        <w:rPr>
          <w:rFonts w:ascii="Times New Roman" w:hAnsi="Times New Roman" w:cs="Times New Roman"/>
        </w:rPr>
        <w:t>В случае, если основанием для проведения осмотра является заявление о во</w:t>
      </w:r>
      <w:r w:rsidR="00347248">
        <w:rPr>
          <w:rFonts w:ascii="Times New Roman" w:hAnsi="Times New Roman" w:cs="Times New Roman"/>
        </w:rPr>
        <w:t xml:space="preserve">зникновении аварийных ситуаций в зданиях, сооружениях или </w:t>
      </w:r>
      <w:r w:rsidR="00362615">
        <w:rPr>
          <w:rFonts w:ascii="Times New Roman" w:hAnsi="Times New Roman" w:cs="Times New Roman"/>
        </w:rPr>
        <w:t>возникновение</w:t>
      </w:r>
      <w:r w:rsidR="00347248">
        <w:rPr>
          <w:rFonts w:ascii="Times New Roman" w:hAnsi="Times New Roman" w:cs="Times New Roman"/>
        </w:rPr>
        <w:t xml:space="preserve"> угрозы разрушения зданий, сооружений, наименование юридического лица или фамилия, имя, отчество индивидуального предпринимателя,</w:t>
      </w:r>
      <w:r w:rsidR="00362615">
        <w:rPr>
          <w:rFonts w:ascii="Times New Roman" w:hAnsi="Times New Roman" w:cs="Times New Roman"/>
        </w:rPr>
        <w:t xml:space="preserve"> физического лица,</w:t>
      </w:r>
      <w:r w:rsidR="00347248">
        <w:rPr>
          <w:rFonts w:ascii="Times New Roman" w:hAnsi="Times New Roman" w:cs="Times New Roman"/>
        </w:rPr>
        <w:t xml:space="preserve"> ответственного за эксплуатацию осматриваемого здания, сооружения, их место нахождения или место жительство указываются в приказе </w:t>
      </w:r>
      <w:r w:rsidR="00362615">
        <w:rPr>
          <w:rFonts w:ascii="Times New Roman" w:hAnsi="Times New Roman" w:cs="Times New Roman"/>
        </w:rPr>
        <w:t>о проведении осмотра здания, сооружения только при наличии такой информации в уполномоченном органе.</w:t>
      </w:r>
    </w:p>
    <w:p w:rsidR="00872C67" w:rsidRPr="00872C67" w:rsidRDefault="007F3D28"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5</w:t>
      </w:r>
      <w:r w:rsidR="00872C67" w:rsidRPr="00872C67">
        <w:rPr>
          <w:rFonts w:ascii="Times New Roman" w:hAnsi="Times New Roman" w:cs="Times New Roman"/>
        </w:rPr>
        <w:t xml:space="preserve">. Заверенная копия приказа вручается под </w:t>
      </w:r>
      <w:r w:rsidR="006A0A21">
        <w:rPr>
          <w:rFonts w:ascii="Times New Roman" w:hAnsi="Times New Roman" w:cs="Times New Roman"/>
        </w:rPr>
        <w:t>роспись</w:t>
      </w:r>
      <w:r w:rsidR="00872C67" w:rsidRPr="00872C67">
        <w:rPr>
          <w:rFonts w:ascii="Times New Roman" w:hAnsi="Times New Roman" w:cs="Times New Roman"/>
        </w:rPr>
        <w:t xml:space="preserve"> председателем или членами Комиссии по проведению осмотров зданий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872C67" w:rsidRPr="00872C67" w:rsidRDefault="007F3D28"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6</w:t>
      </w:r>
      <w:r w:rsidR="00872C67" w:rsidRPr="00872C67">
        <w:rPr>
          <w:rFonts w:ascii="Times New Roman" w:hAnsi="Times New Roman" w:cs="Times New Roman"/>
        </w:rPr>
        <w:t>. Осмотры проводятся с участием лица, ответственного за эксплуатацию здания, сооружения, или его уполномоченного представителя.</w:t>
      </w:r>
    </w:p>
    <w:p w:rsidR="00872C67" w:rsidRPr="00872C67" w:rsidRDefault="00872C67" w:rsidP="00CF2444">
      <w:pPr>
        <w:pStyle w:val="ConsPlusNormal"/>
        <w:spacing w:before="220"/>
        <w:ind w:firstLine="540"/>
        <w:contextualSpacing/>
        <w:jc w:val="both"/>
        <w:rPr>
          <w:rFonts w:ascii="Times New Roman" w:hAnsi="Times New Roman" w:cs="Times New Roman"/>
        </w:rPr>
      </w:pPr>
      <w:bookmarkStart w:id="3" w:name="P86"/>
      <w:bookmarkEnd w:id="3"/>
      <w:r w:rsidRPr="00872C67">
        <w:rPr>
          <w:rFonts w:ascii="Times New Roman" w:hAnsi="Times New Roman" w:cs="Times New Roman"/>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872C67" w:rsidRPr="00872C67" w:rsidRDefault="007F3D28"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7</w:t>
      </w:r>
      <w:r w:rsidR="00872C67" w:rsidRPr="00872C67">
        <w:rPr>
          <w:rFonts w:ascii="Times New Roman" w:hAnsi="Times New Roman" w:cs="Times New Roman"/>
        </w:rPr>
        <w:t>. Лица, ответственные за эксплуатацию здания, сооружения, уведомляются о проведении осмотра не позднее чем за два рабочих дня до даты начала проведения осмотра посредством направления заказным почтовым отправлением с уведомлением о вручен</w:t>
      </w:r>
      <w:r w:rsidR="00A37D9A">
        <w:rPr>
          <w:rFonts w:ascii="Times New Roman" w:hAnsi="Times New Roman" w:cs="Times New Roman"/>
        </w:rPr>
        <w:t xml:space="preserve">ии или иным доступным способом </w:t>
      </w:r>
      <w:r w:rsidR="00872C67" w:rsidRPr="00872C67">
        <w:rPr>
          <w:rFonts w:ascii="Times New Roman" w:hAnsi="Times New Roman" w:cs="Times New Roman"/>
        </w:rPr>
        <w:t>заверенной копии приказа с указанием на необходимость принятия участия в осмотре.</w:t>
      </w:r>
    </w:p>
    <w:p w:rsidR="00872C67" w:rsidRPr="00872C67" w:rsidRDefault="00872C67" w:rsidP="00CF2444">
      <w:pPr>
        <w:pStyle w:val="ConsPlusNormal"/>
        <w:spacing w:before="220"/>
        <w:ind w:firstLine="540"/>
        <w:contextualSpacing/>
        <w:jc w:val="both"/>
        <w:rPr>
          <w:rFonts w:ascii="Times New Roman" w:hAnsi="Times New Roman" w:cs="Times New Roman"/>
        </w:rPr>
      </w:pPr>
      <w:bookmarkStart w:id="4" w:name="P88"/>
      <w:bookmarkEnd w:id="4"/>
      <w:r w:rsidRPr="00872C67">
        <w:rPr>
          <w:rFonts w:ascii="Times New Roman" w:hAnsi="Times New Roman" w:cs="Times New Roman"/>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должностными лицами уполномоченного органа не менее чем за двадцать четыре часа до начала его проведении любым доступным способом.</w:t>
      </w:r>
    </w:p>
    <w:p w:rsidR="00872C67" w:rsidRPr="00872C67" w:rsidRDefault="007F3D28"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8</w:t>
      </w:r>
      <w:r w:rsidR="00872C67" w:rsidRPr="00872C67">
        <w:rPr>
          <w:rFonts w:ascii="Times New Roman" w:hAnsi="Times New Roman" w:cs="Times New Roman"/>
        </w:rPr>
        <w:t>. Осмотр начинается с обязательного ознакомления лица, ответственного за эксплуатацию здания, сооружения, или его уполномоченного представителя с приказом о проведении осмотра и с полномочиями проводящих осмотр должностных лиц уполномоченного органа, а также с основаниями проведения осмотра, видами и объемом мероприятий, со сроками и условиями его проведения.</w:t>
      </w:r>
    </w:p>
    <w:p w:rsidR="00872C67" w:rsidRPr="00872C67" w:rsidRDefault="00872C67" w:rsidP="00CF2444">
      <w:pPr>
        <w:pStyle w:val="ConsPlusNormal"/>
        <w:spacing w:before="280"/>
        <w:ind w:firstLine="540"/>
        <w:contextualSpacing/>
        <w:jc w:val="both"/>
        <w:rPr>
          <w:rFonts w:ascii="Times New Roman" w:hAnsi="Times New Roman" w:cs="Times New Roman"/>
        </w:rPr>
      </w:pPr>
      <w:r w:rsidRPr="00872C67">
        <w:rPr>
          <w:rFonts w:ascii="Times New Roman" w:hAnsi="Times New Roman" w:cs="Times New Roman"/>
        </w:rPr>
        <w:t xml:space="preserve">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w:t>
      </w:r>
      <w:r w:rsidR="00DE3879">
        <w:rPr>
          <w:rFonts w:ascii="Times New Roman" w:hAnsi="Times New Roman" w:cs="Times New Roman"/>
        </w:rPr>
        <w:t xml:space="preserve">абзацем 2 части 6 </w:t>
      </w:r>
      <w:r w:rsidRPr="00872C67">
        <w:rPr>
          <w:rFonts w:ascii="Times New Roman" w:hAnsi="Times New Roman" w:cs="Times New Roman"/>
        </w:rPr>
        <w:t xml:space="preserve"> настоящей статьи.</w:t>
      </w:r>
    </w:p>
    <w:p w:rsidR="00872C67" w:rsidRPr="00872C67" w:rsidRDefault="007F3D28"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9</w:t>
      </w:r>
      <w:r w:rsidR="00872C67" w:rsidRPr="00872C67">
        <w:rPr>
          <w:rFonts w:ascii="Times New Roman" w:hAnsi="Times New Roman" w:cs="Times New Roman"/>
        </w:rPr>
        <w:t>.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w:t>
      </w:r>
      <w:r w:rsidR="007F3D28">
        <w:rPr>
          <w:rFonts w:ascii="Times New Roman" w:hAnsi="Times New Roman" w:cs="Times New Roman"/>
        </w:rPr>
        <w:t>0</w:t>
      </w:r>
      <w:r w:rsidRPr="00872C67">
        <w:rPr>
          <w:rFonts w:ascii="Times New Roman" w:hAnsi="Times New Roman" w:cs="Times New Roman"/>
        </w:rPr>
        <w:t>. Проведение осмотров и выдача рекомендации включают в себя: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выезд на объект осмотра - здание, сооружение;</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3) фотофиксация основных дефектов и повреждений, выявленных в ходе визуального </w:t>
      </w:r>
      <w:r w:rsidRPr="00872C67">
        <w:rPr>
          <w:rFonts w:ascii="Times New Roman" w:hAnsi="Times New Roman" w:cs="Times New Roman"/>
        </w:rPr>
        <w:lastRenderedPageBreak/>
        <w:t>осмотра зданий, сооружений;</w:t>
      </w:r>
    </w:p>
    <w:p w:rsidR="00872C67" w:rsidRPr="00DE3879"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4) ознакомление с журналом эксплуатации здания, сооружения, ведение которого </w:t>
      </w:r>
      <w:r w:rsidRPr="00DE3879">
        <w:rPr>
          <w:rFonts w:ascii="Times New Roman" w:hAnsi="Times New Roman" w:cs="Times New Roman"/>
        </w:rPr>
        <w:t xml:space="preserve">предусмотрено </w:t>
      </w:r>
      <w:r w:rsidR="00DE3879" w:rsidRPr="00DE3879">
        <w:rPr>
          <w:rFonts w:ascii="Times New Roman" w:hAnsi="Times New Roman" w:cs="Times New Roman"/>
        </w:rPr>
        <w:t xml:space="preserve">частью 5 статьи 55.25 </w:t>
      </w:r>
      <w:r w:rsidRPr="00DE3879">
        <w:rPr>
          <w:rFonts w:ascii="Times New Roman" w:hAnsi="Times New Roman" w:cs="Times New Roman"/>
        </w:rPr>
        <w:t xml:space="preserve"> Градостроительного кодекса Российской Федерации.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DE3879">
        <w:rPr>
          <w:rFonts w:ascii="Times New Roman" w:hAnsi="Times New Roman" w:cs="Times New Roman"/>
        </w:rPr>
        <w:t>1</w:t>
      </w:r>
      <w:r w:rsidR="00A37D9A" w:rsidRPr="00DE3879">
        <w:rPr>
          <w:rFonts w:ascii="Times New Roman" w:hAnsi="Times New Roman" w:cs="Times New Roman"/>
        </w:rPr>
        <w:t>1</w:t>
      </w:r>
      <w:r w:rsidRPr="00DE3879">
        <w:rPr>
          <w:rFonts w:ascii="Times New Roman" w:hAnsi="Times New Roman" w:cs="Times New Roman"/>
        </w:rPr>
        <w:t xml:space="preserve">. По результатам осмотра составляется </w:t>
      </w:r>
      <w:r w:rsidR="00DE3879" w:rsidRPr="00DE3879">
        <w:rPr>
          <w:rFonts w:ascii="Times New Roman" w:hAnsi="Times New Roman" w:cs="Times New Roman"/>
        </w:rPr>
        <w:t xml:space="preserve">акт </w:t>
      </w:r>
      <w:r w:rsidRPr="00DE3879">
        <w:rPr>
          <w:rFonts w:ascii="Times New Roman" w:hAnsi="Times New Roman" w:cs="Times New Roman"/>
        </w:rPr>
        <w:t>осмотра здания, сооружения (далее - акт осмотра) по установленной форме (Приложение 1 к настоящему</w:t>
      </w:r>
      <w:r w:rsidRPr="00872C67">
        <w:rPr>
          <w:rFonts w:ascii="Times New Roman" w:hAnsi="Times New Roman" w:cs="Times New Roman"/>
        </w:rPr>
        <w:t xml:space="preserve"> Порядку).</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К акту осмотра прилагаются: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объяснения лиц, допустивших нарушение требований законодательства;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результаты фотофиксации основных дефектов и повреждений, выявленных в ходе визуального осмотра зданий, сооружений;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иные документы, материалы или их копии, связанные с результатами осмотра или содержащие информацию, подтверждающую или опровергающую наличие нарушении требований законодательства.</w:t>
      </w:r>
    </w:p>
    <w:p w:rsidR="00872C67" w:rsidRPr="00872C67" w:rsidRDefault="00872C67" w:rsidP="00CF2444">
      <w:pPr>
        <w:pStyle w:val="ConsPlusNormal"/>
        <w:spacing w:before="220"/>
        <w:ind w:firstLine="540"/>
        <w:contextualSpacing/>
        <w:jc w:val="both"/>
        <w:rPr>
          <w:rFonts w:ascii="Times New Roman" w:hAnsi="Times New Roman" w:cs="Times New Roman"/>
        </w:rPr>
      </w:pPr>
      <w:bookmarkStart w:id="5" w:name="P104"/>
      <w:bookmarkEnd w:id="5"/>
      <w:r w:rsidRPr="00872C67">
        <w:rPr>
          <w:rFonts w:ascii="Times New Roman" w:hAnsi="Times New Roman" w:cs="Times New Roman"/>
        </w:rPr>
        <w:t>1</w:t>
      </w:r>
      <w:r w:rsidR="00A37D9A">
        <w:rPr>
          <w:rFonts w:ascii="Times New Roman" w:hAnsi="Times New Roman" w:cs="Times New Roman"/>
        </w:rPr>
        <w:t>2</w:t>
      </w:r>
      <w:r w:rsidRPr="00872C67">
        <w:rPr>
          <w:rFonts w:ascii="Times New Roman" w:hAnsi="Times New Roman" w:cs="Times New Roman"/>
        </w:rPr>
        <w:t>. Акт осмотра составляется членами Комиссии по проведению осмотров зданий в течение пяти рабочих дней со дня проведения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Акт осмотра составляется в двух экземплярах, один из которых в течение трех рабочих дней после подписания акта осмотра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872C67" w:rsidRPr="00872C67" w:rsidRDefault="00872C67" w:rsidP="00CF2444">
      <w:pPr>
        <w:pStyle w:val="ConsPlusNormal"/>
        <w:spacing w:before="280"/>
        <w:ind w:firstLine="540"/>
        <w:contextualSpacing/>
        <w:jc w:val="both"/>
        <w:rPr>
          <w:rFonts w:ascii="Times New Roman" w:hAnsi="Times New Roman" w:cs="Times New Roman"/>
        </w:rPr>
      </w:pPr>
      <w:r w:rsidRPr="00872C67">
        <w:rPr>
          <w:rFonts w:ascii="Times New Roman" w:hAnsi="Times New Roman" w:cs="Times New Roman"/>
        </w:rPr>
        <w:t>В случаях, установленных</w:t>
      </w:r>
      <w:r w:rsidR="00DE3879">
        <w:rPr>
          <w:rFonts w:ascii="Times New Roman" w:hAnsi="Times New Roman" w:cs="Times New Roman"/>
        </w:rPr>
        <w:t xml:space="preserve"> абзацем 2 части 7 </w:t>
      </w:r>
      <w:r w:rsidRPr="00872C67">
        <w:rPr>
          <w:rFonts w:ascii="Times New Roman" w:hAnsi="Times New Roman" w:cs="Times New Roman"/>
        </w:rPr>
        <w:t>настоящей статьи, акт осмотра составляется на месте проведения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w:t>
      </w:r>
      <w:r w:rsidR="00A37D9A">
        <w:rPr>
          <w:rFonts w:ascii="Times New Roman" w:hAnsi="Times New Roman" w:cs="Times New Roman"/>
        </w:rPr>
        <w:t>второму экземпляру акта осмотра</w:t>
      </w:r>
      <w:r w:rsidRPr="00872C67">
        <w:rPr>
          <w:rFonts w:ascii="Times New Roman" w:hAnsi="Times New Roman" w:cs="Times New Roman"/>
        </w:rPr>
        <w:t>.</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w:t>
      </w:r>
      <w:r w:rsidR="00A37D9A">
        <w:rPr>
          <w:rFonts w:ascii="Times New Roman" w:hAnsi="Times New Roman" w:cs="Times New Roman"/>
        </w:rPr>
        <w:t>3</w:t>
      </w:r>
      <w:r w:rsidRPr="00872C67">
        <w:rPr>
          <w:rFonts w:ascii="Times New Roman" w:hAnsi="Times New Roman" w:cs="Times New Roman"/>
        </w:rPr>
        <w:t>.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w:t>
      </w:r>
      <w:r w:rsidR="00A37D9A">
        <w:rPr>
          <w:rFonts w:ascii="Times New Roman" w:hAnsi="Times New Roman" w:cs="Times New Roman"/>
        </w:rPr>
        <w:t>4</w:t>
      </w:r>
      <w:r w:rsidRPr="00872C67">
        <w:rPr>
          <w:rFonts w:ascii="Times New Roman" w:hAnsi="Times New Roman" w:cs="Times New Roman"/>
        </w:rPr>
        <w:t>. В случае визуального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w:t>
      </w:r>
      <w:r w:rsidRPr="00DE3879">
        <w:rPr>
          <w:rFonts w:ascii="Times New Roman" w:hAnsi="Times New Roman" w:cs="Times New Roman"/>
        </w:rPr>
        <w:t xml:space="preserve">нений и других) лицам, ответственным за эксплуатацию здания, сооружения, выдаются </w:t>
      </w:r>
      <w:r w:rsidR="00DE3879" w:rsidRPr="00DE3879">
        <w:rPr>
          <w:rFonts w:ascii="Times New Roman" w:hAnsi="Times New Roman" w:cs="Times New Roman"/>
        </w:rPr>
        <w:t xml:space="preserve">рекомендации </w:t>
      </w:r>
      <w:r w:rsidRPr="00DE3879">
        <w:rPr>
          <w:rFonts w:ascii="Times New Roman" w:hAnsi="Times New Roman" w:cs="Times New Roman"/>
        </w:rPr>
        <w:t>о мерах по устранению выявленных дефектов и повреждений (далее - рекомендации</w:t>
      </w:r>
      <w:r w:rsidRPr="00872C67">
        <w:rPr>
          <w:rFonts w:ascii="Times New Roman" w:hAnsi="Times New Roman" w:cs="Times New Roman"/>
        </w:rPr>
        <w:t>) по установленной форме (Приложение 2 к настоящему Порядку), с указанием срока принятия мер по устранению выявленных фактов.</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Если в ходе визуального обследования делается вывод о необходимости проведения детального обследования, лицам, ответственным за эксплуатацию здания, сооружения, выдаются рекомендации о необходимости проведения обследования технического состояния 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 с указанием срока проведения обследования. Срок принятия мер по устранению выявленных дефектов и повреждений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Рекомендации подготавливаются уполномоченным органом в течение пяти рабочих дней со дня проведения осмотра и выдаются лицам, ответственным за эксплуатацию здания, сооружения, или их уполномоченным представителям одновременно с актом осмотра в соответствии с процедурой, предусмотренной</w:t>
      </w:r>
      <w:r w:rsidR="00DE3879">
        <w:rPr>
          <w:rFonts w:ascii="Times New Roman" w:hAnsi="Times New Roman" w:cs="Times New Roman"/>
        </w:rPr>
        <w:t xml:space="preserve"> пунктом 12 </w:t>
      </w:r>
      <w:r w:rsidRPr="00872C67">
        <w:rPr>
          <w:rFonts w:ascii="Times New Roman" w:hAnsi="Times New Roman" w:cs="Times New Roman"/>
        </w:rPr>
        <w:t>настоящей статьи для направления акта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В случаях, установленных</w:t>
      </w:r>
      <w:r w:rsidR="00DE3879">
        <w:rPr>
          <w:rFonts w:ascii="Times New Roman" w:hAnsi="Times New Roman" w:cs="Times New Roman"/>
        </w:rPr>
        <w:t xml:space="preserve"> частью 2 пункта 7 </w:t>
      </w:r>
      <w:r w:rsidRPr="00872C67">
        <w:rPr>
          <w:rFonts w:ascii="Times New Roman" w:hAnsi="Times New Roman" w:cs="Times New Roman"/>
        </w:rPr>
        <w:t>настоящей статьи, рекомендации составляются на месте проведения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w:t>
      </w:r>
      <w:r w:rsidR="00347248">
        <w:rPr>
          <w:rFonts w:ascii="Times New Roman" w:hAnsi="Times New Roman" w:cs="Times New Roman"/>
        </w:rPr>
        <w:t>5</w:t>
      </w:r>
      <w:r w:rsidRPr="00872C67">
        <w:rPr>
          <w:rFonts w:ascii="Times New Roman" w:hAnsi="Times New Roman" w:cs="Times New Roman"/>
        </w:rPr>
        <w:t>. Лица, ответственные за эксплуатацию здания, сооружения, в случае несогласия с фактами и (или) выводами,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(далее - возражения). При этом указанными лицами могут быть приложены к таким возражениям документы, подтверждающие обоснованность таких возражений, или их заверенные копии.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lastRenderedPageBreak/>
        <w:t>Возражения, поступившие в уполномоченный орган, подлежат рассмотрению Комиссией по проведению осмотров зданий в течение пятнадцати дней со дня их регистрации.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Возражения, предоставленные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дней со дня их регистрации.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w:t>
      </w:r>
      <w:r w:rsidR="00347248">
        <w:rPr>
          <w:rFonts w:ascii="Times New Roman" w:hAnsi="Times New Roman" w:cs="Times New Roman"/>
        </w:rPr>
        <w:t>6</w:t>
      </w:r>
      <w:r w:rsidRPr="00872C67">
        <w:rPr>
          <w:rFonts w:ascii="Times New Roman" w:hAnsi="Times New Roman" w:cs="Times New Roman"/>
        </w:rPr>
        <w:t>. По результатам рассмотрения возражений Комиссия по проведению осмотров зданий принимает одно из следующих решений: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отказывает в удовлетворении возражений (с указанием оснований отказа).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w:t>
      </w:r>
      <w:r w:rsidR="00347248">
        <w:rPr>
          <w:rFonts w:ascii="Times New Roman" w:hAnsi="Times New Roman" w:cs="Times New Roman"/>
        </w:rPr>
        <w:t>7</w:t>
      </w:r>
      <w:r w:rsidRPr="00872C67">
        <w:rPr>
          <w:rFonts w:ascii="Times New Roman" w:hAnsi="Times New Roman" w:cs="Times New Roman"/>
        </w:rPr>
        <w:t>. 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872C67" w:rsidRPr="00872C67" w:rsidRDefault="00347248"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18</w:t>
      </w:r>
      <w:r w:rsidR="00872C67" w:rsidRPr="00872C67">
        <w:rPr>
          <w:rFonts w:ascii="Times New Roman" w:hAnsi="Times New Roman" w:cs="Times New Roman"/>
        </w:rPr>
        <w:t>. При выявлении в результате проведения осмотра нарушений требований законодательства, ответственность за которые предусмотрена действующим законодательством об административных правонарушениях, председатель Комиссии по проведению осмотров зданий обеспечивает передачу материалов о выявленных нарушениях в органы исполнительной власти, должностные лица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872C67" w:rsidRPr="00872C67" w:rsidRDefault="00347248" w:rsidP="00CF2444">
      <w:pPr>
        <w:pStyle w:val="ConsPlusNormal"/>
        <w:spacing w:before="220"/>
        <w:ind w:firstLine="540"/>
        <w:contextualSpacing/>
        <w:jc w:val="both"/>
        <w:rPr>
          <w:rFonts w:ascii="Times New Roman" w:hAnsi="Times New Roman" w:cs="Times New Roman"/>
        </w:rPr>
      </w:pPr>
      <w:r>
        <w:rPr>
          <w:rFonts w:ascii="Times New Roman" w:hAnsi="Times New Roman" w:cs="Times New Roman"/>
        </w:rPr>
        <w:t>19</w:t>
      </w:r>
      <w:r w:rsidR="00872C67" w:rsidRPr="00872C67">
        <w:rPr>
          <w:rFonts w:ascii="Times New Roman" w:hAnsi="Times New Roman" w:cs="Times New Roman"/>
        </w:rPr>
        <w:t>.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председатель Комиссии по проведению осмотров зданий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w:t>
      </w:r>
      <w:r w:rsidR="00347248">
        <w:rPr>
          <w:rFonts w:ascii="Times New Roman" w:hAnsi="Times New Roman" w:cs="Times New Roman"/>
        </w:rPr>
        <w:t>0</w:t>
      </w:r>
      <w:r w:rsidRPr="00872C67">
        <w:rPr>
          <w:rFonts w:ascii="Times New Roman" w:hAnsi="Times New Roman" w:cs="Times New Roman"/>
        </w:rPr>
        <w:t xml:space="preserve">. </w:t>
      </w:r>
      <w:r w:rsidR="00A37D9A" w:rsidRPr="00A37D9A">
        <w:rPr>
          <w:rFonts w:ascii="Times New Roman" w:hAnsi="Times New Roman" w:cs="Times New Roman"/>
          <w:bCs/>
        </w:rPr>
        <w:t>Департамент архитектуры, градостроительства и регулирования земельных отношений Администрации г. Екатеринбурга</w:t>
      </w:r>
      <w:r w:rsidRPr="00872C67">
        <w:rPr>
          <w:rFonts w:ascii="Times New Roman" w:hAnsi="Times New Roman" w:cs="Times New Roman"/>
        </w:rPr>
        <w:t xml:space="preserve"> ведет учет проведенных осмотров в </w:t>
      </w:r>
      <w:r w:rsidR="00DE3879" w:rsidRPr="00DE3879">
        <w:rPr>
          <w:rFonts w:ascii="Times New Roman" w:hAnsi="Times New Roman" w:cs="Times New Roman"/>
        </w:rPr>
        <w:t>журнале</w:t>
      </w:r>
      <w:r w:rsidR="00DE3879">
        <w:t xml:space="preserve"> </w:t>
      </w:r>
      <w:r w:rsidRPr="00872C67">
        <w:rPr>
          <w:rFonts w:ascii="Times New Roman" w:hAnsi="Times New Roman" w:cs="Times New Roman"/>
        </w:rPr>
        <w:t xml:space="preserve">учета осмотров зданий, сооружений, находящихся в эксплуатации, на территории </w:t>
      </w:r>
      <w:r w:rsidR="00A37D9A">
        <w:rPr>
          <w:rFonts w:ascii="Times New Roman" w:hAnsi="Times New Roman" w:cs="Times New Roman"/>
        </w:rPr>
        <w:t>МО «город Екатеринбург»</w:t>
      </w:r>
      <w:r w:rsidRPr="00872C67">
        <w:rPr>
          <w:rFonts w:ascii="Times New Roman" w:hAnsi="Times New Roman" w:cs="Times New Roman"/>
        </w:rPr>
        <w:t>, по установленной форме (Приложение 3 к настоящему Порядку).</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ind w:firstLine="540"/>
        <w:contextualSpacing/>
        <w:jc w:val="both"/>
        <w:outlineLvl w:val="1"/>
        <w:rPr>
          <w:rFonts w:ascii="Times New Roman" w:hAnsi="Times New Roman" w:cs="Times New Roman"/>
        </w:rPr>
      </w:pPr>
      <w:r w:rsidRPr="00872C67">
        <w:rPr>
          <w:rFonts w:ascii="Times New Roman" w:hAnsi="Times New Roman" w:cs="Times New Roman"/>
        </w:rPr>
        <w:t>Статья 3. Права, обязанности и ответственность лиц, осуществляющих осмотр зданий, сооружений</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ind w:firstLine="540"/>
        <w:contextualSpacing/>
        <w:jc w:val="both"/>
        <w:rPr>
          <w:rFonts w:ascii="Times New Roman" w:hAnsi="Times New Roman" w:cs="Times New Roman"/>
        </w:rPr>
      </w:pPr>
      <w:r w:rsidRPr="00872C67">
        <w:rPr>
          <w:rFonts w:ascii="Times New Roman" w:hAnsi="Times New Roman" w:cs="Times New Roman"/>
        </w:rPr>
        <w:t>1. При осуществлении осмотров зданий, должностные лица уполномоченного органа имеют право:</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осматривать здания, сооружения и знакомиться с документами, связанными с целями, задачами и предметом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обращаться в правоохранительные, контрольные, надзорные и (или)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4)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Должностные лица уполномоченного органа, осуществляющие осмотр зданий, сооружений, обязаны:</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lastRenderedPageBreak/>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рассматривать поступившие заявления в установленный срок;</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4) проводить осмотр только на основании приказа о проведении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5) проводить осмотр только во время исполнения служебных обязанностей, при предъявлении копии приказа о проведении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6) соблюдать законодательство при осуществлении мероприятий по осмотру;</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11) доказывать обоснованность своих действий (бездействия) и решений при их обжаловании физическими и юридическими лицами;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12) осуществлять мониторинг исполнения рекомендаций;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13) осуществлять запись о проведенных осмотрах в журнале учета осмотров зданий, сооружений, находящихся в эксплуатации, на территории </w:t>
      </w:r>
      <w:r w:rsidR="00CF2444">
        <w:rPr>
          <w:rFonts w:ascii="Times New Roman" w:hAnsi="Times New Roman" w:cs="Times New Roman"/>
        </w:rPr>
        <w:t>МО «город Екатеринбург»</w:t>
      </w:r>
      <w:r w:rsidRPr="00872C67">
        <w:rPr>
          <w:rFonts w:ascii="Times New Roman" w:hAnsi="Times New Roman" w:cs="Times New Roman"/>
        </w:rPr>
        <w:t>.</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Должностные лица уполномоченного органа несут ответственность:</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за неправомерные действия (бездействие), связанные с выполнением возложенных обязанностей по осмотру зданий, сооружений;</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за разглашение сведений, полученных в процессе осмотра, составляющих государственную, коммерческую и (или) иную охраняемую законом тайну.</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ind w:firstLine="540"/>
        <w:contextualSpacing/>
        <w:jc w:val="both"/>
        <w:outlineLvl w:val="1"/>
        <w:rPr>
          <w:rFonts w:ascii="Times New Roman" w:hAnsi="Times New Roman" w:cs="Times New Roman"/>
        </w:rPr>
      </w:pPr>
      <w:r w:rsidRPr="00872C67">
        <w:rPr>
          <w:rFonts w:ascii="Times New Roman" w:hAnsi="Times New Roman" w:cs="Times New Roman"/>
        </w:rPr>
        <w:t>Статья 4. Права, обязанности лиц, осуществляющих эксплуатацию зданий, сооружений, при проведении осмотра зданий, сооружений</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ind w:firstLine="540"/>
        <w:contextualSpacing/>
        <w:jc w:val="both"/>
        <w:rPr>
          <w:rFonts w:ascii="Times New Roman" w:hAnsi="Times New Roman" w:cs="Times New Roman"/>
        </w:rPr>
      </w:pPr>
      <w:r w:rsidRPr="00872C67">
        <w:rPr>
          <w:rFonts w:ascii="Times New Roman" w:hAnsi="Times New Roman" w:cs="Times New Roman"/>
        </w:rPr>
        <w:t>1. Лица, ответственные за эксплуатацию зданий, сооружений, имеют право:</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непосредственно присутствовать при проведении осмотра, давать пояснения по вопросам, относящимся к предмету осмотра;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получать от уполномоченного органа, его должностных лиц информацию и документы, которые относятся к предмету осмотра и предоставление которых предусмотрено законодательством;</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знакомиться с результатами осмотра и указывать в акте осмотра о своем ознакомлении с результатами осмотра, о согласии или несогласии с ними, а также с отдельными действиями (бездействием) должностных лиц уполномоченного органа;</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4) 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в соответствии с законодательством Российской Федерации.</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2. Лица, ответственные за эксплуатацию зданий, сооружений, обязаны:</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1) обеспечить членам Комиссии по проведению осмотров зданий доступ в здание, сооружение, осмотр которого проводится;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 xml:space="preserve">2) по требованию членов Комиссии по проведению осмотров зданий представить копии документов, касающихся эксплуатации и технического состояния здания (сооружения), в том числе проектной документации и документов по эксплуатационному контролю за техническим </w:t>
      </w:r>
      <w:r w:rsidRPr="00872C67">
        <w:rPr>
          <w:rFonts w:ascii="Times New Roman" w:hAnsi="Times New Roman" w:cs="Times New Roman"/>
        </w:rPr>
        <w:lastRenderedPageBreak/>
        <w:t>состоянием здания (сооружения).</w:t>
      </w:r>
    </w:p>
    <w:p w:rsidR="00872C67" w:rsidRPr="00872C67" w:rsidRDefault="00872C67" w:rsidP="00CF2444">
      <w:pPr>
        <w:pStyle w:val="ConsPlusNormal"/>
        <w:spacing w:before="220"/>
        <w:ind w:firstLine="540"/>
        <w:contextualSpacing/>
        <w:jc w:val="both"/>
        <w:rPr>
          <w:rFonts w:ascii="Times New Roman" w:hAnsi="Times New Roman" w:cs="Times New Roman"/>
        </w:rPr>
      </w:pPr>
      <w:r w:rsidRPr="00872C67">
        <w:rPr>
          <w:rFonts w:ascii="Times New Roman" w:hAnsi="Times New Roman" w:cs="Times New Roman"/>
        </w:rPr>
        <w:t>3. Лица, ответственные за эксплуатацию зданий, сооружений, допустившие нарушение требований законодательства, несут ответственность в соответствии с законодательством Российской Федерации и (или) Свердловской области.</w:t>
      </w: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362615" w:rsidRDefault="00362615" w:rsidP="00CF2444">
      <w:pPr>
        <w:pStyle w:val="ConsPlusNormal"/>
        <w:contextualSpacing/>
        <w:jc w:val="right"/>
        <w:outlineLvl w:val="1"/>
        <w:rPr>
          <w:rFonts w:ascii="Times New Roman" w:hAnsi="Times New Roman" w:cs="Times New Roman"/>
        </w:rPr>
      </w:pPr>
    </w:p>
    <w:p w:rsidR="00872C67" w:rsidRPr="00872C67" w:rsidRDefault="00872C67" w:rsidP="00CF2444">
      <w:pPr>
        <w:pStyle w:val="ConsPlusNormal"/>
        <w:contextualSpacing/>
        <w:jc w:val="right"/>
        <w:outlineLvl w:val="1"/>
        <w:rPr>
          <w:rFonts w:ascii="Times New Roman" w:hAnsi="Times New Roman" w:cs="Times New Roman"/>
        </w:rPr>
      </w:pPr>
      <w:r w:rsidRPr="00872C67">
        <w:rPr>
          <w:rFonts w:ascii="Times New Roman" w:hAnsi="Times New Roman" w:cs="Times New Roman"/>
        </w:rPr>
        <w:lastRenderedPageBreak/>
        <w:t>Приложение 1</w:t>
      </w: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к Порядку проведения осмотров</w:t>
      </w: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зданий, сооружений на территории</w:t>
      </w:r>
    </w:p>
    <w:p w:rsidR="00872C67" w:rsidRPr="00872C67" w:rsidRDefault="00B8389A" w:rsidP="00CF2444">
      <w:pPr>
        <w:pStyle w:val="ConsPlusNormal"/>
        <w:contextualSpacing/>
        <w:jc w:val="right"/>
        <w:rPr>
          <w:rFonts w:ascii="Times New Roman" w:hAnsi="Times New Roman" w:cs="Times New Roman"/>
        </w:rPr>
      </w:pPr>
      <w:r>
        <w:rPr>
          <w:rFonts w:ascii="Times New Roman" w:hAnsi="Times New Roman" w:cs="Times New Roman"/>
        </w:rPr>
        <w:t>МО «город Екатеринбург»</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 xml:space="preserve">Администрация города </w:t>
      </w:r>
      <w:r w:rsidR="00B8389A">
        <w:rPr>
          <w:rFonts w:ascii="Times New Roman" w:hAnsi="Times New Roman" w:cs="Times New Roman"/>
        </w:rPr>
        <w:t>Екатеринбурга</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(наименование уполномоченного органа,</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осуществляющего осмотр)</w:t>
      </w:r>
    </w:p>
    <w:p w:rsidR="00872C67" w:rsidRPr="00872C67" w:rsidRDefault="00872C67" w:rsidP="00CF2444">
      <w:pPr>
        <w:pStyle w:val="ConsPlusNonformat"/>
        <w:contextualSpacing/>
        <w:jc w:val="center"/>
        <w:rPr>
          <w:rFonts w:ascii="Times New Roman" w:hAnsi="Times New Roman" w:cs="Times New Roman"/>
        </w:rPr>
      </w:pPr>
    </w:p>
    <w:p w:rsidR="00872C67" w:rsidRPr="00872C67" w:rsidRDefault="00872C67" w:rsidP="00CF2444">
      <w:pPr>
        <w:pStyle w:val="ConsPlusNonformat"/>
        <w:contextualSpacing/>
        <w:jc w:val="center"/>
        <w:rPr>
          <w:rFonts w:ascii="Times New Roman" w:hAnsi="Times New Roman" w:cs="Times New Roman"/>
        </w:rPr>
      </w:pPr>
      <w:bookmarkStart w:id="6" w:name="P177"/>
      <w:bookmarkEnd w:id="6"/>
      <w:r w:rsidRPr="00872C67">
        <w:rPr>
          <w:rFonts w:ascii="Times New Roman" w:hAnsi="Times New Roman" w:cs="Times New Roman"/>
        </w:rPr>
        <w:t>АКТ N</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ОСМОТРА ЗДАНИЯ (СООРУЖЕНИЯ)</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"__" ___________ 20__ г.</w:t>
      </w:r>
    </w:p>
    <w:p w:rsidR="00872C67" w:rsidRPr="00872C67" w:rsidRDefault="00872C67" w:rsidP="00CF2444">
      <w:pPr>
        <w:pStyle w:val="ConsPlusNonformat"/>
        <w:contextualSpacing/>
        <w:jc w:val="center"/>
        <w:rPr>
          <w:rFonts w:ascii="Times New Roman" w:hAnsi="Times New Roman" w:cs="Times New Roman"/>
        </w:rPr>
      </w:pPr>
    </w:p>
    <w:p w:rsidR="00872C67" w:rsidRP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Место проведения осмотра</w:t>
      </w:r>
    </w:p>
    <w:p w:rsidR="00872C67" w:rsidRP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(адрес): __________________________________________________________________</w:t>
      </w:r>
      <w:r w:rsidR="00B8389A">
        <w:rPr>
          <w:rFonts w:ascii="Times New Roman" w:hAnsi="Times New Roman" w:cs="Times New Roman"/>
        </w:rPr>
        <w:t>____________________</w:t>
      </w:r>
    </w:p>
    <w:p w:rsidR="00872C67" w:rsidRP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___________________________________________________________________________</w:t>
      </w:r>
      <w:r w:rsidR="00B8389A">
        <w:rPr>
          <w:rFonts w:ascii="Times New Roman" w:hAnsi="Times New Roman" w:cs="Times New Roman"/>
        </w:rPr>
        <w:t>_______________________________________________________________________________________________________________</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(должности, Ф.И.О. должностных лиц</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уполномоченного органа, проводивших осмотр)</w:t>
      </w:r>
    </w:p>
    <w:p w:rsidR="00B8389A" w:rsidRDefault="00B8389A" w:rsidP="00CF2444">
      <w:pPr>
        <w:pStyle w:val="ConsPlusNonformat"/>
        <w:contextualSpacing/>
        <w:jc w:val="both"/>
        <w:rPr>
          <w:rFonts w:ascii="Times New Roman" w:hAnsi="Times New Roman" w:cs="Times New Roman"/>
        </w:rPr>
      </w:pPr>
    </w:p>
    <w:p w:rsid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на основании ______________________________________________________________</w:t>
      </w:r>
      <w:r w:rsidR="00B8389A">
        <w:rPr>
          <w:rFonts w:ascii="Times New Roman" w:hAnsi="Times New Roman" w:cs="Times New Roman"/>
        </w:rPr>
        <w:t>___________________</w:t>
      </w:r>
    </w:p>
    <w:p w:rsidR="00B8389A" w:rsidRPr="00872C67" w:rsidRDefault="00B8389A" w:rsidP="00CF2444">
      <w:pPr>
        <w:pStyle w:val="ConsPlusNonformat"/>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проведен осмотр здания (сооружения), распол</w:t>
      </w:r>
      <w:r w:rsidR="00B8389A">
        <w:rPr>
          <w:rFonts w:ascii="Times New Roman" w:hAnsi="Times New Roman" w:cs="Times New Roman"/>
        </w:rPr>
        <w:t>оженного по адресу: ___________________________________</w:t>
      </w:r>
    </w:p>
    <w:p w:rsidR="00B8389A" w:rsidRPr="00872C67" w:rsidRDefault="00B8389A" w:rsidP="00CF2444">
      <w:pPr>
        <w:pStyle w:val="ConsPlusNonformat"/>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принадлежащего ____________________________________________________________</w:t>
      </w:r>
      <w:r w:rsidR="00B8389A">
        <w:rPr>
          <w:rFonts w:ascii="Times New Roman" w:hAnsi="Times New Roman" w:cs="Times New Roman"/>
        </w:rPr>
        <w:t>__________________</w:t>
      </w:r>
    </w:p>
    <w:p w:rsidR="00B8389A" w:rsidRPr="00872C67" w:rsidRDefault="00B8389A" w:rsidP="00CF2444">
      <w:pPr>
        <w:pStyle w:val="ConsPlusNonformat"/>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(Ф.И.О. физического лица, индивидуального предпринимателя,</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наименование юридического лица)</w:t>
      </w:r>
    </w:p>
    <w:p w:rsidR="00B8389A" w:rsidRDefault="00B8389A" w:rsidP="00CF2444">
      <w:pPr>
        <w:pStyle w:val="ConsPlusNonformat"/>
        <w:contextualSpacing/>
        <w:jc w:val="both"/>
        <w:rPr>
          <w:rFonts w:ascii="Times New Roman" w:hAnsi="Times New Roman" w:cs="Times New Roman"/>
        </w:rPr>
      </w:pPr>
    </w:p>
    <w:p w:rsid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в присутствии _____________________________________________________________</w:t>
      </w:r>
      <w:r w:rsidR="00B8389A">
        <w:rPr>
          <w:rFonts w:ascii="Times New Roman" w:hAnsi="Times New Roman" w:cs="Times New Roman"/>
        </w:rPr>
        <w:t>___________________</w:t>
      </w:r>
    </w:p>
    <w:p w:rsidR="00B8389A" w:rsidRPr="00872C67" w:rsidRDefault="00B8389A" w:rsidP="00CF2444">
      <w:pPr>
        <w:pStyle w:val="ConsPlusNonformat"/>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(Ф.И.О. лица, действующего от имени лица, ответственного</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за эксплуатацию здания, сооружения, с указанием</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должности или документа, подтверждающего его полномочия)</w:t>
      </w:r>
    </w:p>
    <w:p w:rsidR="00B8389A" w:rsidRDefault="00B8389A" w:rsidP="00CF2444">
      <w:pPr>
        <w:pStyle w:val="ConsPlusNonformat"/>
        <w:contextualSpacing/>
        <w:jc w:val="both"/>
        <w:rPr>
          <w:rFonts w:ascii="Times New Roman" w:hAnsi="Times New Roman" w:cs="Times New Roman"/>
        </w:rPr>
      </w:pPr>
    </w:p>
    <w:p w:rsidR="00872C67" w:rsidRP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В результате проведения осмотра установлено: __________________________</w:t>
      </w:r>
      <w:r w:rsidR="00B8389A">
        <w:rPr>
          <w:rFonts w:ascii="Times New Roman" w:hAnsi="Times New Roman" w:cs="Times New Roman"/>
        </w:rPr>
        <w:t>__________________________</w:t>
      </w:r>
    </w:p>
    <w:p w:rsidR="00872C67" w:rsidRDefault="00872C67" w:rsidP="00CF2444">
      <w:pPr>
        <w:pStyle w:val="ConsPlusNonformat"/>
        <w:contextualSpacing/>
        <w:jc w:val="both"/>
        <w:rPr>
          <w:rFonts w:ascii="Times New Roman" w:hAnsi="Times New Roman" w:cs="Times New Roman"/>
        </w:rPr>
      </w:pPr>
      <w:r w:rsidRPr="00872C67">
        <w:rPr>
          <w:rFonts w:ascii="Times New Roman" w:hAnsi="Times New Roman" w:cs="Times New Roman"/>
        </w:rPr>
        <w:t>___________________________________________________________________________</w:t>
      </w:r>
      <w:r w:rsidR="00B8389A">
        <w:rPr>
          <w:rFonts w:ascii="Times New Roman" w:hAnsi="Times New Roman" w:cs="Times New Roman"/>
        </w:rPr>
        <w:t>__________________</w:t>
      </w:r>
    </w:p>
    <w:p w:rsidR="00B8389A" w:rsidRPr="00872C67" w:rsidRDefault="00B8389A" w:rsidP="00CF2444">
      <w:pPr>
        <w:pStyle w:val="ConsPlusNonformat"/>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(описание выявленных нарушений, в случае если нарушений</w:t>
      </w:r>
    </w:p>
    <w:p w:rsidR="00872C67" w:rsidRPr="00872C67" w:rsidRDefault="00872C67" w:rsidP="00CF2444">
      <w:pPr>
        <w:pStyle w:val="ConsPlusNonformat"/>
        <w:contextualSpacing/>
        <w:jc w:val="center"/>
        <w:rPr>
          <w:rFonts w:ascii="Times New Roman" w:hAnsi="Times New Roman" w:cs="Times New Roman"/>
        </w:rPr>
      </w:pPr>
      <w:r w:rsidRPr="00872C67">
        <w:rPr>
          <w:rFonts w:ascii="Times New Roman" w:hAnsi="Times New Roman" w:cs="Times New Roman"/>
        </w:rPr>
        <w:t>не установлено, производится запись "нарушений не выявлено")</w:t>
      </w:r>
    </w:p>
    <w:p w:rsidR="00872C67" w:rsidRPr="00872C67" w:rsidRDefault="00872C67" w:rsidP="00CF2444">
      <w:pPr>
        <w:pStyle w:val="ConsPlusNonformat"/>
        <w:contextualSpacing/>
        <w:jc w:val="both"/>
        <w:rPr>
          <w:rFonts w:ascii="Times New Roman" w:hAnsi="Times New Roman" w:cs="Times New Roman"/>
        </w:rPr>
      </w:pP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Подписи членов Комиссии, проводивших осмотр:</w:t>
      </w:r>
    </w:p>
    <w:p w:rsidR="00872C67" w:rsidRPr="00872C67" w:rsidRDefault="00872C67" w:rsidP="00CF2444">
      <w:pPr>
        <w:pStyle w:val="ConsPlusNonformat"/>
        <w:contextualSpacing/>
        <w:jc w:val="right"/>
        <w:rPr>
          <w:rFonts w:ascii="Times New Roman" w:hAnsi="Times New Roman" w:cs="Times New Roman"/>
        </w:rPr>
      </w:pP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_________________________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(должность, Ф.И.О.)             (подпись)</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_________________________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(должность, Ф.И.О.)             (подпись)</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_________________________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(должность, Ф.И.О.)             (подпись)</w:t>
      </w:r>
    </w:p>
    <w:p w:rsidR="00872C67" w:rsidRPr="00872C67" w:rsidRDefault="00872C67" w:rsidP="00CF2444">
      <w:pPr>
        <w:pStyle w:val="ConsPlusNonformat"/>
        <w:contextualSpacing/>
        <w:jc w:val="right"/>
        <w:rPr>
          <w:rFonts w:ascii="Times New Roman" w:hAnsi="Times New Roman" w:cs="Times New Roman"/>
        </w:rPr>
      </w:pP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С актом ознакомлен(а)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(подпись)</w:t>
      </w:r>
    </w:p>
    <w:p w:rsidR="00872C67" w:rsidRPr="00872C67" w:rsidRDefault="00872C67" w:rsidP="00CF2444">
      <w:pPr>
        <w:pStyle w:val="ConsPlusNonformat"/>
        <w:contextualSpacing/>
        <w:jc w:val="right"/>
        <w:rPr>
          <w:rFonts w:ascii="Times New Roman" w:hAnsi="Times New Roman" w:cs="Times New Roman"/>
        </w:rPr>
      </w:pP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Копию акта получил(а)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(подпись)</w:t>
      </w:r>
    </w:p>
    <w:p w:rsidR="00872C67" w:rsidRDefault="00872C67" w:rsidP="00CF2444">
      <w:pPr>
        <w:pStyle w:val="ConsPlusNormal"/>
        <w:contextualSpacing/>
        <w:jc w:val="both"/>
        <w:rPr>
          <w:rFonts w:ascii="Times New Roman" w:hAnsi="Times New Roman" w:cs="Times New Roman"/>
        </w:rPr>
      </w:pPr>
    </w:p>
    <w:p w:rsidR="00B8389A" w:rsidRDefault="00B8389A" w:rsidP="00CF2444">
      <w:pPr>
        <w:pStyle w:val="ConsPlusNormal"/>
        <w:contextualSpacing/>
        <w:jc w:val="center"/>
        <w:rPr>
          <w:rFonts w:ascii="Times New Roman" w:hAnsi="Times New Roman" w:cs="Times New Roman"/>
        </w:rPr>
      </w:pPr>
    </w:p>
    <w:p w:rsidR="00872C67" w:rsidRPr="00872C67" w:rsidRDefault="00872C67" w:rsidP="00CF2444">
      <w:pPr>
        <w:pStyle w:val="ConsPlusNormal"/>
        <w:contextualSpacing/>
        <w:jc w:val="right"/>
        <w:outlineLvl w:val="1"/>
        <w:rPr>
          <w:rFonts w:ascii="Times New Roman" w:hAnsi="Times New Roman" w:cs="Times New Roman"/>
        </w:rPr>
      </w:pPr>
      <w:r w:rsidRPr="00872C67">
        <w:rPr>
          <w:rFonts w:ascii="Times New Roman" w:hAnsi="Times New Roman" w:cs="Times New Roman"/>
        </w:rPr>
        <w:lastRenderedPageBreak/>
        <w:t>Приложение 2</w:t>
      </w: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к Порядку проведения осмотров</w:t>
      </w: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зданий, сооружений на территории</w:t>
      </w:r>
    </w:p>
    <w:p w:rsidR="00B8389A" w:rsidRPr="00872C67" w:rsidRDefault="00B8389A" w:rsidP="00CF2444">
      <w:pPr>
        <w:pStyle w:val="ConsPlusNormal"/>
        <w:contextualSpacing/>
        <w:jc w:val="right"/>
        <w:rPr>
          <w:rFonts w:ascii="Times New Roman" w:hAnsi="Times New Roman" w:cs="Times New Roman"/>
        </w:rPr>
      </w:pPr>
      <w:r>
        <w:rPr>
          <w:rFonts w:ascii="Times New Roman" w:hAnsi="Times New Roman" w:cs="Times New Roman"/>
        </w:rPr>
        <w:t>МО «город Екатеринбург»</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jc w:val="center"/>
        <w:rPr>
          <w:rFonts w:ascii="Times New Roman" w:hAnsi="Times New Roman" w:cs="Times New Roman"/>
        </w:rPr>
      </w:pPr>
      <w:bookmarkStart w:id="7" w:name="P229"/>
      <w:bookmarkEnd w:id="7"/>
      <w:r w:rsidRPr="00872C67">
        <w:rPr>
          <w:rFonts w:ascii="Times New Roman" w:hAnsi="Times New Roman" w:cs="Times New Roman"/>
        </w:rPr>
        <w:t>РЕКОМЕНДАЦИИ</w:t>
      </w:r>
    </w:p>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О МЕРАХ ПО УСТРАНЕНИЮ ВЫЯВЛЕННЫХ НАРУШЕНИЙ</w:t>
      </w:r>
    </w:p>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ПРИ ОСМОТРЕ ЗДАНИЯ (СООРУЖЕНИЯ)</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ind w:firstLine="540"/>
        <w:contextualSpacing/>
        <w:jc w:val="both"/>
        <w:rPr>
          <w:rFonts w:ascii="Times New Roman" w:hAnsi="Times New Roman" w:cs="Times New Roman"/>
        </w:rPr>
      </w:pPr>
      <w:r w:rsidRPr="00872C67">
        <w:rPr>
          <w:rFonts w:ascii="Times New Roman" w:hAnsi="Times New Roman" w:cs="Times New Roman"/>
        </w:rPr>
        <w:t xml:space="preserve">В соответствии с Актом осмотра здания (сооружения) от "__" ____ 20__ г. </w:t>
      </w:r>
      <w:r w:rsidR="00B8389A">
        <w:rPr>
          <w:rFonts w:ascii="Times New Roman" w:hAnsi="Times New Roman" w:cs="Times New Roman"/>
        </w:rPr>
        <w:t>№</w:t>
      </w:r>
      <w:r w:rsidRPr="00872C67">
        <w:rPr>
          <w:rFonts w:ascii="Times New Roman" w:hAnsi="Times New Roman" w:cs="Times New Roman"/>
        </w:rPr>
        <w:t xml:space="preserve"> _____ Администрация города </w:t>
      </w:r>
      <w:r w:rsidR="00B8389A">
        <w:rPr>
          <w:rFonts w:ascii="Times New Roman" w:hAnsi="Times New Roman" w:cs="Times New Roman"/>
        </w:rPr>
        <w:t>Екатеринбурга</w:t>
      </w:r>
      <w:r w:rsidRPr="00872C67">
        <w:rPr>
          <w:rFonts w:ascii="Times New Roman" w:hAnsi="Times New Roman" w:cs="Times New Roman"/>
        </w:rPr>
        <w:t xml:space="preserve"> рекомендует:</w:t>
      </w:r>
    </w:p>
    <w:p w:rsidR="00872C67" w:rsidRPr="00872C67" w:rsidRDefault="00872C67" w:rsidP="00CF2444">
      <w:pPr>
        <w:pStyle w:val="ConsPlusNormal"/>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3572"/>
        <w:gridCol w:w="3288"/>
      </w:tblGrid>
      <w:tr w:rsidR="00872C67" w:rsidRPr="00872C67">
        <w:tc>
          <w:tcPr>
            <w:tcW w:w="567" w:type="dxa"/>
            <w:vAlign w:val="center"/>
          </w:tcPr>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N п/п</w:t>
            </w:r>
          </w:p>
        </w:tc>
        <w:tc>
          <w:tcPr>
            <w:tcW w:w="1644" w:type="dxa"/>
            <w:vAlign w:val="center"/>
          </w:tcPr>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Выявленное нарушение</w:t>
            </w:r>
          </w:p>
        </w:tc>
        <w:tc>
          <w:tcPr>
            <w:tcW w:w="3572" w:type="dxa"/>
            <w:vAlign w:val="center"/>
          </w:tcPr>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Рекомендации о мерах по устранению выявленного нарушения</w:t>
            </w:r>
          </w:p>
        </w:tc>
        <w:tc>
          <w:tcPr>
            <w:tcW w:w="3288" w:type="dxa"/>
            <w:vAlign w:val="center"/>
          </w:tcPr>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Срок принятия мер по устранению выявленного нарушения</w:t>
            </w:r>
          </w:p>
        </w:tc>
      </w:tr>
      <w:tr w:rsidR="00872C67" w:rsidRPr="00872C67">
        <w:tc>
          <w:tcPr>
            <w:tcW w:w="567" w:type="dxa"/>
            <w:vAlign w:val="center"/>
          </w:tcPr>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1</w:t>
            </w:r>
          </w:p>
        </w:tc>
        <w:tc>
          <w:tcPr>
            <w:tcW w:w="1644" w:type="dxa"/>
            <w:vAlign w:val="center"/>
          </w:tcPr>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2</w:t>
            </w:r>
          </w:p>
        </w:tc>
        <w:tc>
          <w:tcPr>
            <w:tcW w:w="3572" w:type="dxa"/>
            <w:vAlign w:val="center"/>
          </w:tcPr>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3</w:t>
            </w:r>
          </w:p>
        </w:tc>
        <w:tc>
          <w:tcPr>
            <w:tcW w:w="3288" w:type="dxa"/>
            <w:vAlign w:val="center"/>
          </w:tcPr>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4</w:t>
            </w:r>
          </w:p>
        </w:tc>
      </w:tr>
      <w:tr w:rsidR="00872C67" w:rsidRPr="00872C67">
        <w:tc>
          <w:tcPr>
            <w:tcW w:w="567" w:type="dxa"/>
            <w:vAlign w:val="center"/>
          </w:tcPr>
          <w:p w:rsidR="00872C67" w:rsidRPr="00872C67" w:rsidRDefault="00872C67" w:rsidP="00CF2444">
            <w:pPr>
              <w:pStyle w:val="ConsPlusNormal"/>
              <w:contextualSpacing/>
              <w:rPr>
                <w:rFonts w:ascii="Times New Roman" w:hAnsi="Times New Roman" w:cs="Times New Roman"/>
              </w:rPr>
            </w:pPr>
          </w:p>
        </w:tc>
        <w:tc>
          <w:tcPr>
            <w:tcW w:w="1644" w:type="dxa"/>
            <w:vAlign w:val="center"/>
          </w:tcPr>
          <w:p w:rsidR="00872C67" w:rsidRPr="00872C67" w:rsidRDefault="00872C67" w:rsidP="00CF2444">
            <w:pPr>
              <w:pStyle w:val="ConsPlusNormal"/>
              <w:contextualSpacing/>
              <w:rPr>
                <w:rFonts w:ascii="Times New Roman" w:hAnsi="Times New Roman" w:cs="Times New Roman"/>
              </w:rPr>
            </w:pPr>
          </w:p>
        </w:tc>
        <w:tc>
          <w:tcPr>
            <w:tcW w:w="3572" w:type="dxa"/>
            <w:vAlign w:val="center"/>
          </w:tcPr>
          <w:p w:rsidR="00872C67" w:rsidRPr="00872C67" w:rsidRDefault="00872C67" w:rsidP="00CF2444">
            <w:pPr>
              <w:pStyle w:val="ConsPlusNormal"/>
              <w:contextualSpacing/>
              <w:rPr>
                <w:rFonts w:ascii="Times New Roman" w:hAnsi="Times New Roman" w:cs="Times New Roman"/>
              </w:rPr>
            </w:pPr>
          </w:p>
        </w:tc>
        <w:tc>
          <w:tcPr>
            <w:tcW w:w="3288" w:type="dxa"/>
            <w:vAlign w:val="center"/>
          </w:tcPr>
          <w:p w:rsidR="00872C67" w:rsidRPr="00872C67" w:rsidRDefault="00872C67" w:rsidP="00CF2444">
            <w:pPr>
              <w:pStyle w:val="ConsPlusNormal"/>
              <w:contextualSpacing/>
              <w:rPr>
                <w:rFonts w:ascii="Times New Roman" w:hAnsi="Times New Roman" w:cs="Times New Roman"/>
              </w:rPr>
            </w:pPr>
          </w:p>
        </w:tc>
      </w:tr>
      <w:tr w:rsidR="00872C67" w:rsidRPr="00872C67">
        <w:tc>
          <w:tcPr>
            <w:tcW w:w="567" w:type="dxa"/>
            <w:vAlign w:val="center"/>
          </w:tcPr>
          <w:p w:rsidR="00872C67" w:rsidRPr="00872C67" w:rsidRDefault="00872C67" w:rsidP="00CF2444">
            <w:pPr>
              <w:pStyle w:val="ConsPlusNormal"/>
              <w:contextualSpacing/>
              <w:rPr>
                <w:rFonts w:ascii="Times New Roman" w:hAnsi="Times New Roman" w:cs="Times New Roman"/>
              </w:rPr>
            </w:pPr>
          </w:p>
        </w:tc>
        <w:tc>
          <w:tcPr>
            <w:tcW w:w="1644" w:type="dxa"/>
            <w:vAlign w:val="center"/>
          </w:tcPr>
          <w:p w:rsidR="00872C67" w:rsidRPr="00872C67" w:rsidRDefault="00872C67" w:rsidP="00CF2444">
            <w:pPr>
              <w:pStyle w:val="ConsPlusNormal"/>
              <w:contextualSpacing/>
              <w:rPr>
                <w:rFonts w:ascii="Times New Roman" w:hAnsi="Times New Roman" w:cs="Times New Roman"/>
              </w:rPr>
            </w:pPr>
          </w:p>
        </w:tc>
        <w:tc>
          <w:tcPr>
            <w:tcW w:w="3572" w:type="dxa"/>
            <w:vAlign w:val="center"/>
          </w:tcPr>
          <w:p w:rsidR="00872C67" w:rsidRPr="00872C67" w:rsidRDefault="00872C67" w:rsidP="00CF2444">
            <w:pPr>
              <w:pStyle w:val="ConsPlusNormal"/>
              <w:contextualSpacing/>
              <w:rPr>
                <w:rFonts w:ascii="Times New Roman" w:hAnsi="Times New Roman" w:cs="Times New Roman"/>
              </w:rPr>
            </w:pPr>
          </w:p>
        </w:tc>
        <w:tc>
          <w:tcPr>
            <w:tcW w:w="3288" w:type="dxa"/>
            <w:vAlign w:val="center"/>
          </w:tcPr>
          <w:p w:rsidR="00872C67" w:rsidRPr="00872C67" w:rsidRDefault="00872C67" w:rsidP="00CF2444">
            <w:pPr>
              <w:pStyle w:val="ConsPlusNormal"/>
              <w:contextualSpacing/>
              <w:rPr>
                <w:rFonts w:ascii="Times New Roman" w:hAnsi="Times New Roman" w:cs="Times New Roman"/>
              </w:rPr>
            </w:pPr>
          </w:p>
        </w:tc>
      </w:tr>
      <w:tr w:rsidR="00872C67" w:rsidRPr="00872C67">
        <w:tc>
          <w:tcPr>
            <w:tcW w:w="567" w:type="dxa"/>
            <w:vAlign w:val="center"/>
          </w:tcPr>
          <w:p w:rsidR="00872C67" w:rsidRPr="00872C67" w:rsidRDefault="00872C67" w:rsidP="00CF2444">
            <w:pPr>
              <w:pStyle w:val="ConsPlusNormal"/>
              <w:contextualSpacing/>
              <w:rPr>
                <w:rFonts w:ascii="Times New Roman" w:hAnsi="Times New Roman" w:cs="Times New Roman"/>
              </w:rPr>
            </w:pPr>
          </w:p>
        </w:tc>
        <w:tc>
          <w:tcPr>
            <w:tcW w:w="1644" w:type="dxa"/>
            <w:vAlign w:val="center"/>
          </w:tcPr>
          <w:p w:rsidR="00872C67" w:rsidRPr="00872C67" w:rsidRDefault="00872C67" w:rsidP="00CF2444">
            <w:pPr>
              <w:pStyle w:val="ConsPlusNormal"/>
              <w:contextualSpacing/>
              <w:rPr>
                <w:rFonts w:ascii="Times New Roman" w:hAnsi="Times New Roman" w:cs="Times New Roman"/>
              </w:rPr>
            </w:pPr>
          </w:p>
        </w:tc>
        <w:tc>
          <w:tcPr>
            <w:tcW w:w="3572" w:type="dxa"/>
            <w:vAlign w:val="center"/>
          </w:tcPr>
          <w:p w:rsidR="00872C67" w:rsidRPr="00872C67" w:rsidRDefault="00872C67" w:rsidP="00CF2444">
            <w:pPr>
              <w:pStyle w:val="ConsPlusNormal"/>
              <w:contextualSpacing/>
              <w:rPr>
                <w:rFonts w:ascii="Times New Roman" w:hAnsi="Times New Roman" w:cs="Times New Roman"/>
              </w:rPr>
            </w:pPr>
          </w:p>
        </w:tc>
        <w:tc>
          <w:tcPr>
            <w:tcW w:w="3288" w:type="dxa"/>
            <w:vAlign w:val="center"/>
          </w:tcPr>
          <w:p w:rsidR="00872C67" w:rsidRPr="00872C67" w:rsidRDefault="00872C67" w:rsidP="00CF2444">
            <w:pPr>
              <w:pStyle w:val="ConsPlusNormal"/>
              <w:contextualSpacing/>
              <w:rPr>
                <w:rFonts w:ascii="Times New Roman" w:hAnsi="Times New Roman" w:cs="Times New Roman"/>
              </w:rPr>
            </w:pPr>
          </w:p>
        </w:tc>
      </w:tr>
      <w:tr w:rsidR="00872C67" w:rsidRPr="00872C67">
        <w:tc>
          <w:tcPr>
            <w:tcW w:w="567" w:type="dxa"/>
            <w:vAlign w:val="center"/>
          </w:tcPr>
          <w:p w:rsidR="00872C67" w:rsidRPr="00872C67" w:rsidRDefault="00872C67" w:rsidP="00CF2444">
            <w:pPr>
              <w:pStyle w:val="ConsPlusNormal"/>
              <w:contextualSpacing/>
              <w:rPr>
                <w:rFonts w:ascii="Times New Roman" w:hAnsi="Times New Roman" w:cs="Times New Roman"/>
              </w:rPr>
            </w:pPr>
          </w:p>
        </w:tc>
        <w:tc>
          <w:tcPr>
            <w:tcW w:w="1644" w:type="dxa"/>
            <w:vAlign w:val="center"/>
          </w:tcPr>
          <w:p w:rsidR="00872C67" w:rsidRPr="00872C67" w:rsidRDefault="00872C67" w:rsidP="00CF2444">
            <w:pPr>
              <w:pStyle w:val="ConsPlusNormal"/>
              <w:contextualSpacing/>
              <w:rPr>
                <w:rFonts w:ascii="Times New Roman" w:hAnsi="Times New Roman" w:cs="Times New Roman"/>
              </w:rPr>
            </w:pPr>
          </w:p>
        </w:tc>
        <w:tc>
          <w:tcPr>
            <w:tcW w:w="3572" w:type="dxa"/>
            <w:vAlign w:val="center"/>
          </w:tcPr>
          <w:p w:rsidR="00872C67" w:rsidRPr="00872C67" w:rsidRDefault="00872C67" w:rsidP="00CF2444">
            <w:pPr>
              <w:pStyle w:val="ConsPlusNormal"/>
              <w:contextualSpacing/>
              <w:rPr>
                <w:rFonts w:ascii="Times New Roman" w:hAnsi="Times New Roman" w:cs="Times New Roman"/>
              </w:rPr>
            </w:pPr>
          </w:p>
        </w:tc>
        <w:tc>
          <w:tcPr>
            <w:tcW w:w="3288" w:type="dxa"/>
            <w:vAlign w:val="center"/>
          </w:tcPr>
          <w:p w:rsidR="00872C67" w:rsidRPr="00872C67" w:rsidRDefault="00872C67" w:rsidP="00CF2444">
            <w:pPr>
              <w:pStyle w:val="ConsPlusNormal"/>
              <w:contextualSpacing/>
              <w:rPr>
                <w:rFonts w:ascii="Times New Roman" w:hAnsi="Times New Roman" w:cs="Times New Roman"/>
              </w:rPr>
            </w:pPr>
          </w:p>
        </w:tc>
      </w:tr>
      <w:tr w:rsidR="00872C67" w:rsidRPr="00872C67">
        <w:tc>
          <w:tcPr>
            <w:tcW w:w="567" w:type="dxa"/>
          </w:tcPr>
          <w:p w:rsidR="00872C67" w:rsidRPr="00872C67" w:rsidRDefault="00872C67" w:rsidP="00CF2444">
            <w:pPr>
              <w:pStyle w:val="ConsPlusNormal"/>
              <w:contextualSpacing/>
              <w:rPr>
                <w:rFonts w:ascii="Times New Roman" w:hAnsi="Times New Roman" w:cs="Times New Roman"/>
              </w:rPr>
            </w:pPr>
          </w:p>
        </w:tc>
        <w:tc>
          <w:tcPr>
            <w:tcW w:w="1644" w:type="dxa"/>
          </w:tcPr>
          <w:p w:rsidR="00872C67" w:rsidRPr="00872C67" w:rsidRDefault="00872C67" w:rsidP="00CF2444">
            <w:pPr>
              <w:pStyle w:val="ConsPlusNormal"/>
              <w:contextualSpacing/>
              <w:rPr>
                <w:rFonts w:ascii="Times New Roman" w:hAnsi="Times New Roman" w:cs="Times New Roman"/>
              </w:rPr>
            </w:pPr>
          </w:p>
        </w:tc>
        <w:tc>
          <w:tcPr>
            <w:tcW w:w="3572" w:type="dxa"/>
          </w:tcPr>
          <w:p w:rsidR="00872C67" w:rsidRPr="00872C67" w:rsidRDefault="00872C67" w:rsidP="00CF2444">
            <w:pPr>
              <w:pStyle w:val="ConsPlusNormal"/>
              <w:contextualSpacing/>
              <w:rPr>
                <w:rFonts w:ascii="Times New Roman" w:hAnsi="Times New Roman" w:cs="Times New Roman"/>
              </w:rPr>
            </w:pPr>
          </w:p>
        </w:tc>
        <w:tc>
          <w:tcPr>
            <w:tcW w:w="3288" w:type="dxa"/>
          </w:tcPr>
          <w:p w:rsidR="00872C67" w:rsidRPr="00872C67" w:rsidRDefault="00872C67" w:rsidP="00CF2444">
            <w:pPr>
              <w:pStyle w:val="ConsPlusNormal"/>
              <w:contextualSpacing/>
              <w:rPr>
                <w:rFonts w:ascii="Times New Roman" w:hAnsi="Times New Roman" w:cs="Times New Roman"/>
              </w:rPr>
            </w:pPr>
          </w:p>
        </w:tc>
      </w:tr>
    </w:tbl>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Подписи членов Комиссии, подготовивших рекомендации:</w:t>
      </w:r>
    </w:p>
    <w:p w:rsidR="00872C67" w:rsidRPr="00872C67" w:rsidRDefault="00872C67" w:rsidP="00CF2444">
      <w:pPr>
        <w:pStyle w:val="ConsPlusNonformat"/>
        <w:contextualSpacing/>
        <w:jc w:val="right"/>
        <w:rPr>
          <w:rFonts w:ascii="Times New Roman" w:hAnsi="Times New Roman" w:cs="Times New Roman"/>
        </w:rPr>
      </w:pP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_________________________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(должность, Ф.И.О.)             (подпись)</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_________________________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(должность, Ф.И.О.)             (подпись)</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_________________________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(должность, Ф.И.О.)             (подпись)</w:t>
      </w:r>
    </w:p>
    <w:p w:rsidR="00872C67" w:rsidRPr="00872C67" w:rsidRDefault="00872C67" w:rsidP="00CF2444">
      <w:pPr>
        <w:pStyle w:val="ConsPlusNonformat"/>
        <w:contextualSpacing/>
        <w:jc w:val="right"/>
        <w:rPr>
          <w:rFonts w:ascii="Times New Roman" w:hAnsi="Times New Roman" w:cs="Times New Roman"/>
        </w:rPr>
      </w:pP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Рекомендации получил(а) _______________</w:t>
      </w:r>
    </w:p>
    <w:p w:rsidR="00872C67" w:rsidRPr="00872C67" w:rsidRDefault="00872C67" w:rsidP="00CF2444">
      <w:pPr>
        <w:pStyle w:val="ConsPlusNonformat"/>
        <w:contextualSpacing/>
        <w:jc w:val="right"/>
        <w:rPr>
          <w:rFonts w:ascii="Times New Roman" w:hAnsi="Times New Roman" w:cs="Times New Roman"/>
        </w:rPr>
      </w:pPr>
      <w:r w:rsidRPr="00872C67">
        <w:rPr>
          <w:rFonts w:ascii="Times New Roman" w:hAnsi="Times New Roman" w:cs="Times New Roman"/>
        </w:rPr>
        <w:t xml:space="preserve">                               (подпись)</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rPr>
          <w:rFonts w:ascii="Times New Roman" w:hAnsi="Times New Roman" w:cs="Times New Roman"/>
        </w:rPr>
      </w:pPr>
    </w:p>
    <w:p w:rsidR="00872C67" w:rsidRDefault="00872C67"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Default="00B8389A" w:rsidP="00CF2444">
      <w:pPr>
        <w:pStyle w:val="ConsPlusNormal"/>
        <w:contextualSpacing/>
        <w:rPr>
          <w:rFonts w:ascii="Times New Roman" w:hAnsi="Times New Roman" w:cs="Times New Roman"/>
        </w:rPr>
      </w:pPr>
    </w:p>
    <w:p w:rsidR="00B8389A" w:rsidRPr="00872C67" w:rsidRDefault="00B8389A"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jc w:val="right"/>
        <w:outlineLvl w:val="1"/>
        <w:rPr>
          <w:rFonts w:ascii="Times New Roman" w:hAnsi="Times New Roman" w:cs="Times New Roman"/>
        </w:rPr>
      </w:pPr>
      <w:r w:rsidRPr="00872C67">
        <w:rPr>
          <w:rFonts w:ascii="Times New Roman" w:hAnsi="Times New Roman" w:cs="Times New Roman"/>
        </w:rPr>
        <w:lastRenderedPageBreak/>
        <w:t>Приложение 3</w:t>
      </w: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к Порядку проведения осмотров</w:t>
      </w:r>
    </w:p>
    <w:p w:rsidR="00872C67" w:rsidRPr="00872C67" w:rsidRDefault="00872C67" w:rsidP="00CF2444">
      <w:pPr>
        <w:pStyle w:val="ConsPlusNormal"/>
        <w:contextualSpacing/>
        <w:jc w:val="right"/>
        <w:rPr>
          <w:rFonts w:ascii="Times New Roman" w:hAnsi="Times New Roman" w:cs="Times New Roman"/>
        </w:rPr>
      </w:pPr>
      <w:r w:rsidRPr="00872C67">
        <w:rPr>
          <w:rFonts w:ascii="Times New Roman" w:hAnsi="Times New Roman" w:cs="Times New Roman"/>
        </w:rPr>
        <w:t>зданий, сооружений на территории</w:t>
      </w:r>
    </w:p>
    <w:p w:rsidR="00B8389A" w:rsidRPr="00872C67" w:rsidRDefault="00B8389A" w:rsidP="00CF2444">
      <w:pPr>
        <w:pStyle w:val="ConsPlusNormal"/>
        <w:contextualSpacing/>
        <w:jc w:val="right"/>
        <w:rPr>
          <w:rFonts w:ascii="Times New Roman" w:hAnsi="Times New Roman" w:cs="Times New Roman"/>
        </w:rPr>
      </w:pPr>
      <w:r>
        <w:rPr>
          <w:rFonts w:ascii="Times New Roman" w:hAnsi="Times New Roman" w:cs="Times New Roman"/>
        </w:rPr>
        <w:t>МО «город Екатеринбург»</w:t>
      </w:r>
    </w:p>
    <w:p w:rsidR="00872C67" w:rsidRPr="00872C67" w:rsidRDefault="00872C67" w:rsidP="00CF2444">
      <w:pPr>
        <w:pStyle w:val="ConsPlusNormal"/>
        <w:contextualSpacing/>
        <w:rPr>
          <w:rFonts w:ascii="Times New Roman" w:hAnsi="Times New Roman" w:cs="Times New Roman"/>
        </w:rPr>
      </w:pPr>
    </w:p>
    <w:p w:rsidR="00872C67" w:rsidRPr="00872C67" w:rsidRDefault="00872C67" w:rsidP="00CF2444">
      <w:pPr>
        <w:pStyle w:val="ConsPlusNormal"/>
        <w:contextualSpacing/>
        <w:jc w:val="center"/>
        <w:rPr>
          <w:rFonts w:ascii="Times New Roman" w:hAnsi="Times New Roman" w:cs="Times New Roman"/>
        </w:rPr>
      </w:pPr>
      <w:bookmarkStart w:id="8" w:name="P285"/>
      <w:bookmarkEnd w:id="8"/>
      <w:r w:rsidRPr="00872C67">
        <w:rPr>
          <w:rFonts w:ascii="Times New Roman" w:hAnsi="Times New Roman" w:cs="Times New Roman"/>
        </w:rPr>
        <w:t>ЖУРНАЛ</w:t>
      </w:r>
    </w:p>
    <w:p w:rsidR="00872C67" w:rsidRP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УЧЕТА ОСМОТРОВ ЗДАНИЙ, СООРУЖЕНИЙ, НАХОДЯЩИХСЯ</w:t>
      </w:r>
    </w:p>
    <w:p w:rsidR="00872C67" w:rsidRDefault="00872C67" w:rsidP="00CF2444">
      <w:pPr>
        <w:pStyle w:val="ConsPlusNormal"/>
        <w:contextualSpacing/>
        <w:jc w:val="center"/>
        <w:rPr>
          <w:rFonts w:ascii="Times New Roman" w:hAnsi="Times New Roman" w:cs="Times New Roman"/>
        </w:rPr>
      </w:pPr>
      <w:r w:rsidRPr="00872C67">
        <w:rPr>
          <w:rFonts w:ascii="Times New Roman" w:hAnsi="Times New Roman" w:cs="Times New Roman"/>
        </w:rPr>
        <w:t xml:space="preserve">В ЭКСПЛУАТАЦИИ, НА ТЕРРИТОРИИ </w:t>
      </w:r>
      <w:r w:rsidR="00B8389A">
        <w:rPr>
          <w:rFonts w:ascii="Times New Roman" w:hAnsi="Times New Roman" w:cs="Times New Roman"/>
        </w:rPr>
        <w:t>МО «ГОРОД ЕКАТЕРИНБУРГ»</w:t>
      </w:r>
    </w:p>
    <w:p w:rsidR="00CF2444" w:rsidRDefault="00CF2444" w:rsidP="00CF2444">
      <w:pPr>
        <w:pStyle w:val="ConsPlusNormal"/>
        <w:contextualSpacing/>
        <w:jc w:val="center"/>
        <w:rPr>
          <w:rFonts w:ascii="Times New Roman" w:hAnsi="Times New Roman" w:cs="Times New Roman"/>
        </w:rPr>
      </w:pPr>
    </w:p>
    <w:tbl>
      <w:tblPr>
        <w:tblW w:w="11235"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1231"/>
        <w:gridCol w:w="2071"/>
        <w:gridCol w:w="1628"/>
        <w:gridCol w:w="1479"/>
        <w:gridCol w:w="1775"/>
        <w:gridCol w:w="1471"/>
        <w:gridCol w:w="887"/>
      </w:tblGrid>
      <w:tr w:rsidR="00B8389A" w:rsidRPr="00B8389A" w:rsidTr="00B8389A">
        <w:trPr>
          <w:trHeight w:val="1369"/>
        </w:trPr>
        <w:tc>
          <w:tcPr>
            <w:tcW w:w="693" w:type="dxa"/>
            <w:vAlign w:val="center"/>
          </w:tcPr>
          <w:p w:rsidR="00B8389A" w:rsidRPr="00B8389A" w:rsidRDefault="00B8389A" w:rsidP="00CF2444">
            <w:pPr>
              <w:pStyle w:val="ConsPlusNormal"/>
              <w:contextualSpacing/>
              <w:jc w:val="center"/>
              <w:rPr>
                <w:rFonts w:ascii="Times New Roman" w:hAnsi="Times New Roman" w:cs="Times New Roman"/>
                <w:sz w:val="20"/>
              </w:rPr>
            </w:pPr>
            <w:r w:rsidRPr="00B8389A">
              <w:rPr>
                <w:rFonts w:ascii="Times New Roman" w:hAnsi="Times New Roman" w:cs="Times New Roman"/>
                <w:sz w:val="20"/>
              </w:rPr>
              <w:t>N акта</w:t>
            </w:r>
          </w:p>
        </w:tc>
        <w:tc>
          <w:tcPr>
            <w:tcW w:w="1231" w:type="dxa"/>
            <w:vAlign w:val="center"/>
          </w:tcPr>
          <w:p w:rsidR="00B8389A" w:rsidRPr="00B8389A" w:rsidRDefault="00B8389A" w:rsidP="00CF2444">
            <w:pPr>
              <w:pStyle w:val="ConsPlusNormal"/>
              <w:contextualSpacing/>
              <w:jc w:val="center"/>
              <w:rPr>
                <w:rFonts w:ascii="Times New Roman" w:hAnsi="Times New Roman" w:cs="Times New Roman"/>
                <w:sz w:val="20"/>
              </w:rPr>
            </w:pPr>
            <w:r w:rsidRPr="00B8389A">
              <w:rPr>
                <w:rFonts w:ascii="Times New Roman" w:hAnsi="Times New Roman" w:cs="Times New Roman"/>
                <w:sz w:val="20"/>
              </w:rPr>
              <w:t>Дата проведения осмотра</w:t>
            </w:r>
          </w:p>
        </w:tc>
        <w:tc>
          <w:tcPr>
            <w:tcW w:w="2071" w:type="dxa"/>
            <w:vAlign w:val="center"/>
          </w:tcPr>
          <w:p w:rsidR="00B8389A" w:rsidRPr="00B8389A" w:rsidRDefault="00B8389A" w:rsidP="00CF2444">
            <w:pPr>
              <w:pStyle w:val="ConsPlusNormal"/>
              <w:contextualSpacing/>
              <w:jc w:val="center"/>
              <w:rPr>
                <w:rFonts w:ascii="Times New Roman" w:hAnsi="Times New Roman" w:cs="Times New Roman"/>
                <w:sz w:val="20"/>
              </w:rPr>
            </w:pPr>
            <w:r w:rsidRPr="00B8389A">
              <w:rPr>
                <w:rFonts w:ascii="Times New Roman" w:hAnsi="Times New Roman" w:cs="Times New Roman"/>
                <w:sz w:val="20"/>
              </w:rPr>
              <w:t>Основание для проведения осмотра зданий, сооружений</w:t>
            </w:r>
          </w:p>
        </w:tc>
        <w:tc>
          <w:tcPr>
            <w:tcW w:w="1628" w:type="dxa"/>
            <w:vAlign w:val="center"/>
          </w:tcPr>
          <w:p w:rsidR="00B8389A" w:rsidRPr="00B8389A" w:rsidRDefault="00B8389A" w:rsidP="00CF2444">
            <w:pPr>
              <w:pStyle w:val="ConsPlusNormal"/>
              <w:contextualSpacing/>
              <w:jc w:val="center"/>
              <w:rPr>
                <w:rFonts w:ascii="Times New Roman" w:hAnsi="Times New Roman" w:cs="Times New Roman"/>
                <w:sz w:val="20"/>
              </w:rPr>
            </w:pPr>
            <w:r w:rsidRPr="00B8389A">
              <w:rPr>
                <w:rFonts w:ascii="Times New Roman" w:hAnsi="Times New Roman" w:cs="Times New Roman"/>
                <w:sz w:val="20"/>
              </w:rPr>
              <w:t>Наименование объекта осмотра</w:t>
            </w:r>
          </w:p>
        </w:tc>
        <w:tc>
          <w:tcPr>
            <w:tcW w:w="1479" w:type="dxa"/>
            <w:vAlign w:val="center"/>
          </w:tcPr>
          <w:p w:rsidR="00B8389A" w:rsidRPr="00B8389A" w:rsidRDefault="00B8389A" w:rsidP="00CF2444">
            <w:pPr>
              <w:pStyle w:val="ConsPlusNormal"/>
              <w:contextualSpacing/>
              <w:jc w:val="center"/>
              <w:rPr>
                <w:rFonts w:ascii="Times New Roman" w:hAnsi="Times New Roman" w:cs="Times New Roman"/>
                <w:sz w:val="20"/>
              </w:rPr>
            </w:pPr>
            <w:r w:rsidRPr="00B8389A">
              <w:rPr>
                <w:rFonts w:ascii="Times New Roman" w:hAnsi="Times New Roman" w:cs="Times New Roman"/>
                <w:sz w:val="20"/>
              </w:rPr>
              <w:t>Адрес проведения осмотра</w:t>
            </w:r>
          </w:p>
        </w:tc>
        <w:tc>
          <w:tcPr>
            <w:tcW w:w="1775" w:type="dxa"/>
            <w:vAlign w:val="center"/>
          </w:tcPr>
          <w:p w:rsidR="00B8389A" w:rsidRPr="00B8389A" w:rsidRDefault="00B8389A" w:rsidP="00CF2444">
            <w:pPr>
              <w:pStyle w:val="ConsPlusNormal"/>
              <w:contextualSpacing/>
              <w:jc w:val="center"/>
              <w:rPr>
                <w:rFonts w:ascii="Times New Roman" w:hAnsi="Times New Roman" w:cs="Times New Roman"/>
                <w:sz w:val="20"/>
              </w:rPr>
            </w:pPr>
            <w:r w:rsidRPr="00B8389A">
              <w:rPr>
                <w:rFonts w:ascii="Times New Roman" w:hAnsi="Times New Roman" w:cs="Times New Roman"/>
                <w:sz w:val="20"/>
              </w:rPr>
              <w:t>Должностные лица, проводившие осмотр</w:t>
            </w:r>
          </w:p>
        </w:tc>
        <w:tc>
          <w:tcPr>
            <w:tcW w:w="1471" w:type="dxa"/>
            <w:vAlign w:val="center"/>
          </w:tcPr>
          <w:p w:rsidR="00B8389A" w:rsidRPr="00B8389A" w:rsidRDefault="00B8389A" w:rsidP="00CF2444">
            <w:pPr>
              <w:pStyle w:val="ConsPlusNormal"/>
              <w:contextualSpacing/>
              <w:jc w:val="center"/>
              <w:rPr>
                <w:rFonts w:ascii="Times New Roman" w:hAnsi="Times New Roman" w:cs="Times New Roman"/>
                <w:sz w:val="20"/>
              </w:rPr>
            </w:pPr>
            <w:r w:rsidRPr="00B8389A">
              <w:rPr>
                <w:rFonts w:ascii="Times New Roman" w:hAnsi="Times New Roman" w:cs="Times New Roman"/>
                <w:sz w:val="20"/>
              </w:rPr>
              <w:t>Отметка о выдаче рекомендаций</w:t>
            </w:r>
          </w:p>
        </w:tc>
        <w:tc>
          <w:tcPr>
            <w:tcW w:w="887" w:type="dxa"/>
            <w:vAlign w:val="center"/>
          </w:tcPr>
          <w:p w:rsidR="00B8389A" w:rsidRPr="00B8389A" w:rsidRDefault="00B8389A" w:rsidP="00CF2444">
            <w:pPr>
              <w:pStyle w:val="ConsPlusNormal"/>
              <w:contextualSpacing/>
              <w:jc w:val="center"/>
              <w:rPr>
                <w:rFonts w:ascii="Times New Roman" w:hAnsi="Times New Roman" w:cs="Times New Roman"/>
                <w:sz w:val="20"/>
              </w:rPr>
            </w:pPr>
            <w:r w:rsidRPr="00B8389A">
              <w:rPr>
                <w:rFonts w:ascii="Times New Roman" w:hAnsi="Times New Roman" w:cs="Times New Roman"/>
                <w:sz w:val="20"/>
              </w:rPr>
              <w:t>Отметка о выполнении рекомендаций</w:t>
            </w:r>
          </w:p>
        </w:tc>
      </w:tr>
      <w:tr w:rsidR="00B8389A" w:rsidRPr="00B8389A" w:rsidTr="00B8389A">
        <w:trPr>
          <w:trHeight w:val="237"/>
        </w:trPr>
        <w:tc>
          <w:tcPr>
            <w:tcW w:w="693"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23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207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628"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479"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775"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47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887" w:type="dxa"/>
            <w:vAlign w:val="center"/>
          </w:tcPr>
          <w:p w:rsidR="00B8389A" w:rsidRPr="00B8389A" w:rsidRDefault="00B8389A" w:rsidP="00CF2444">
            <w:pPr>
              <w:pStyle w:val="ConsPlusNormal"/>
              <w:contextualSpacing/>
              <w:rPr>
                <w:rFonts w:ascii="Times New Roman" w:hAnsi="Times New Roman" w:cs="Times New Roman"/>
                <w:sz w:val="20"/>
              </w:rPr>
            </w:pPr>
          </w:p>
        </w:tc>
      </w:tr>
      <w:tr w:rsidR="00B8389A" w:rsidRPr="00B8389A" w:rsidTr="00B8389A">
        <w:trPr>
          <w:trHeight w:val="237"/>
        </w:trPr>
        <w:tc>
          <w:tcPr>
            <w:tcW w:w="693"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23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207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628"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479"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775"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47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887" w:type="dxa"/>
            <w:vAlign w:val="center"/>
          </w:tcPr>
          <w:p w:rsidR="00B8389A" w:rsidRPr="00B8389A" w:rsidRDefault="00B8389A" w:rsidP="00CF2444">
            <w:pPr>
              <w:pStyle w:val="ConsPlusNormal"/>
              <w:contextualSpacing/>
              <w:rPr>
                <w:rFonts w:ascii="Times New Roman" w:hAnsi="Times New Roman" w:cs="Times New Roman"/>
                <w:sz w:val="20"/>
              </w:rPr>
            </w:pPr>
          </w:p>
        </w:tc>
      </w:tr>
      <w:tr w:rsidR="00B8389A" w:rsidRPr="00B8389A" w:rsidTr="00B8389A">
        <w:trPr>
          <w:trHeight w:val="224"/>
        </w:trPr>
        <w:tc>
          <w:tcPr>
            <w:tcW w:w="693"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23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207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628"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479"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775"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47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887" w:type="dxa"/>
            <w:vAlign w:val="center"/>
          </w:tcPr>
          <w:p w:rsidR="00B8389A" w:rsidRPr="00B8389A" w:rsidRDefault="00B8389A" w:rsidP="00CF2444">
            <w:pPr>
              <w:pStyle w:val="ConsPlusNormal"/>
              <w:contextualSpacing/>
              <w:rPr>
                <w:rFonts w:ascii="Times New Roman" w:hAnsi="Times New Roman" w:cs="Times New Roman"/>
                <w:sz w:val="20"/>
              </w:rPr>
            </w:pPr>
          </w:p>
        </w:tc>
      </w:tr>
      <w:tr w:rsidR="00B8389A" w:rsidRPr="00B8389A" w:rsidTr="00B8389A">
        <w:trPr>
          <w:trHeight w:val="224"/>
        </w:trPr>
        <w:tc>
          <w:tcPr>
            <w:tcW w:w="693"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23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207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628"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479"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775" w:type="dxa"/>
            <w:vAlign w:val="center"/>
          </w:tcPr>
          <w:p w:rsidR="00B8389A" w:rsidRPr="00B8389A" w:rsidRDefault="00B8389A" w:rsidP="00CF2444">
            <w:pPr>
              <w:pStyle w:val="ConsPlusNormal"/>
              <w:contextualSpacing/>
              <w:rPr>
                <w:rFonts w:ascii="Times New Roman" w:hAnsi="Times New Roman" w:cs="Times New Roman"/>
                <w:sz w:val="20"/>
              </w:rPr>
            </w:pPr>
          </w:p>
        </w:tc>
        <w:tc>
          <w:tcPr>
            <w:tcW w:w="1471" w:type="dxa"/>
            <w:vAlign w:val="center"/>
          </w:tcPr>
          <w:p w:rsidR="00B8389A" w:rsidRPr="00B8389A" w:rsidRDefault="00B8389A" w:rsidP="00CF2444">
            <w:pPr>
              <w:pStyle w:val="ConsPlusNormal"/>
              <w:contextualSpacing/>
              <w:rPr>
                <w:rFonts w:ascii="Times New Roman" w:hAnsi="Times New Roman" w:cs="Times New Roman"/>
                <w:sz w:val="20"/>
              </w:rPr>
            </w:pPr>
          </w:p>
        </w:tc>
        <w:tc>
          <w:tcPr>
            <w:tcW w:w="887" w:type="dxa"/>
            <w:vAlign w:val="center"/>
          </w:tcPr>
          <w:p w:rsidR="00B8389A" w:rsidRPr="00B8389A" w:rsidRDefault="00B8389A" w:rsidP="00CF2444">
            <w:pPr>
              <w:pStyle w:val="ConsPlusNormal"/>
              <w:contextualSpacing/>
              <w:rPr>
                <w:rFonts w:ascii="Times New Roman" w:hAnsi="Times New Roman" w:cs="Times New Roman"/>
                <w:sz w:val="20"/>
              </w:rPr>
            </w:pPr>
          </w:p>
        </w:tc>
      </w:tr>
      <w:tr w:rsidR="00B8389A" w:rsidRPr="00B8389A" w:rsidTr="00B8389A">
        <w:trPr>
          <w:trHeight w:val="237"/>
        </w:trPr>
        <w:tc>
          <w:tcPr>
            <w:tcW w:w="693" w:type="dxa"/>
          </w:tcPr>
          <w:p w:rsidR="00B8389A" w:rsidRPr="00B8389A" w:rsidRDefault="00B8389A" w:rsidP="00CF2444">
            <w:pPr>
              <w:pStyle w:val="ConsPlusNormal"/>
              <w:contextualSpacing/>
              <w:rPr>
                <w:rFonts w:ascii="Times New Roman" w:hAnsi="Times New Roman" w:cs="Times New Roman"/>
                <w:sz w:val="20"/>
              </w:rPr>
            </w:pPr>
          </w:p>
        </w:tc>
        <w:tc>
          <w:tcPr>
            <w:tcW w:w="1231" w:type="dxa"/>
          </w:tcPr>
          <w:p w:rsidR="00B8389A" w:rsidRPr="00B8389A" w:rsidRDefault="00B8389A" w:rsidP="00CF2444">
            <w:pPr>
              <w:pStyle w:val="ConsPlusNormal"/>
              <w:contextualSpacing/>
              <w:rPr>
                <w:rFonts w:ascii="Times New Roman" w:hAnsi="Times New Roman" w:cs="Times New Roman"/>
                <w:sz w:val="20"/>
              </w:rPr>
            </w:pPr>
          </w:p>
        </w:tc>
        <w:tc>
          <w:tcPr>
            <w:tcW w:w="2071" w:type="dxa"/>
          </w:tcPr>
          <w:p w:rsidR="00B8389A" w:rsidRPr="00B8389A" w:rsidRDefault="00B8389A" w:rsidP="00CF2444">
            <w:pPr>
              <w:pStyle w:val="ConsPlusNormal"/>
              <w:contextualSpacing/>
              <w:rPr>
                <w:rFonts w:ascii="Times New Roman" w:hAnsi="Times New Roman" w:cs="Times New Roman"/>
                <w:sz w:val="20"/>
              </w:rPr>
            </w:pPr>
          </w:p>
        </w:tc>
        <w:tc>
          <w:tcPr>
            <w:tcW w:w="1628" w:type="dxa"/>
          </w:tcPr>
          <w:p w:rsidR="00B8389A" w:rsidRPr="00B8389A" w:rsidRDefault="00B8389A" w:rsidP="00CF2444">
            <w:pPr>
              <w:pStyle w:val="ConsPlusNormal"/>
              <w:contextualSpacing/>
              <w:rPr>
                <w:rFonts w:ascii="Times New Roman" w:hAnsi="Times New Roman" w:cs="Times New Roman"/>
                <w:sz w:val="20"/>
              </w:rPr>
            </w:pPr>
          </w:p>
        </w:tc>
        <w:tc>
          <w:tcPr>
            <w:tcW w:w="1479" w:type="dxa"/>
          </w:tcPr>
          <w:p w:rsidR="00B8389A" w:rsidRPr="00B8389A" w:rsidRDefault="00B8389A" w:rsidP="00CF2444">
            <w:pPr>
              <w:pStyle w:val="ConsPlusNormal"/>
              <w:contextualSpacing/>
              <w:rPr>
                <w:rFonts w:ascii="Times New Roman" w:hAnsi="Times New Roman" w:cs="Times New Roman"/>
                <w:sz w:val="20"/>
              </w:rPr>
            </w:pPr>
          </w:p>
        </w:tc>
        <w:tc>
          <w:tcPr>
            <w:tcW w:w="1775" w:type="dxa"/>
          </w:tcPr>
          <w:p w:rsidR="00B8389A" w:rsidRPr="00B8389A" w:rsidRDefault="00B8389A" w:rsidP="00CF2444">
            <w:pPr>
              <w:pStyle w:val="ConsPlusNormal"/>
              <w:contextualSpacing/>
              <w:rPr>
                <w:rFonts w:ascii="Times New Roman" w:hAnsi="Times New Roman" w:cs="Times New Roman"/>
                <w:sz w:val="20"/>
              </w:rPr>
            </w:pPr>
          </w:p>
        </w:tc>
        <w:tc>
          <w:tcPr>
            <w:tcW w:w="1471" w:type="dxa"/>
          </w:tcPr>
          <w:p w:rsidR="00B8389A" w:rsidRPr="00B8389A" w:rsidRDefault="00B8389A" w:rsidP="00CF2444">
            <w:pPr>
              <w:pStyle w:val="ConsPlusNormal"/>
              <w:contextualSpacing/>
              <w:rPr>
                <w:rFonts w:ascii="Times New Roman" w:hAnsi="Times New Roman" w:cs="Times New Roman"/>
                <w:sz w:val="20"/>
              </w:rPr>
            </w:pPr>
          </w:p>
        </w:tc>
        <w:tc>
          <w:tcPr>
            <w:tcW w:w="887" w:type="dxa"/>
          </w:tcPr>
          <w:p w:rsidR="00B8389A" w:rsidRPr="00B8389A" w:rsidRDefault="00B8389A" w:rsidP="00CF2444">
            <w:pPr>
              <w:pStyle w:val="ConsPlusNormal"/>
              <w:contextualSpacing/>
              <w:rPr>
                <w:rFonts w:ascii="Times New Roman" w:hAnsi="Times New Roman" w:cs="Times New Roman"/>
                <w:sz w:val="20"/>
              </w:rPr>
            </w:pPr>
          </w:p>
        </w:tc>
      </w:tr>
      <w:tr w:rsidR="00B8389A" w:rsidRPr="00B8389A" w:rsidTr="00B8389A">
        <w:trPr>
          <w:trHeight w:val="249"/>
        </w:trPr>
        <w:tc>
          <w:tcPr>
            <w:tcW w:w="693" w:type="dxa"/>
          </w:tcPr>
          <w:p w:rsidR="00B8389A" w:rsidRPr="00B8389A" w:rsidRDefault="00B8389A" w:rsidP="00CF2444">
            <w:pPr>
              <w:pStyle w:val="ConsPlusNormal"/>
              <w:contextualSpacing/>
              <w:rPr>
                <w:rFonts w:ascii="Times New Roman" w:hAnsi="Times New Roman" w:cs="Times New Roman"/>
                <w:sz w:val="20"/>
              </w:rPr>
            </w:pPr>
          </w:p>
        </w:tc>
        <w:tc>
          <w:tcPr>
            <w:tcW w:w="1231" w:type="dxa"/>
          </w:tcPr>
          <w:p w:rsidR="00B8389A" w:rsidRPr="00B8389A" w:rsidRDefault="00B8389A" w:rsidP="00CF2444">
            <w:pPr>
              <w:pStyle w:val="ConsPlusNormal"/>
              <w:contextualSpacing/>
              <w:rPr>
                <w:rFonts w:ascii="Times New Roman" w:hAnsi="Times New Roman" w:cs="Times New Roman"/>
                <w:sz w:val="20"/>
              </w:rPr>
            </w:pPr>
          </w:p>
        </w:tc>
        <w:tc>
          <w:tcPr>
            <w:tcW w:w="2071" w:type="dxa"/>
          </w:tcPr>
          <w:p w:rsidR="00B8389A" w:rsidRPr="00B8389A" w:rsidRDefault="00B8389A" w:rsidP="00CF2444">
            <w:pPr>
              <w:pStyle w:val="ConsPlusNormal"/>
              <w:contextualSpacing/>
              <w:rPr>
                <w:rFonts w:ascii="Times New Roman" w:hAnsi="Times New Roman" w:cs="Times New Roman"/>
                <w:sz w:val="20"/>
              </w:rPr>
            </w:pPr>
          </w:p>
        </w:tc>
        <w:tc>
          <w:tcPr>
            <w:tcW w:w="1628" w:type="dxa"/>
          </w:tcPr>
          <w:p w:rsidR="00B8389A" w:rsidRPr="00B8389A" w:rsidRDefault="00B8389A" w:rsidP="00CF2444">
            <w:pPr>
              <w:pStyle w:val="ConsPlusNormal"/>
              <w:contextualSpacing/>
              <w:rPr>
                <w:rFonts w:ascii="Times New Roman" w:hAnsi="Times New Roman" w:cs="Times New Roman"/>
                <w:sz w:val="20"/>
              </w:rPr>
            </w:pPr>
          </w:p>
        </w:tc>
        <w:tc>
          <w:tcPr>
            <w:tcW w:w="1479" w:type="dxa"/>
          </w:tcPr>
          <w:p w:rsidR="00B8389A" w:rsidRPr="00B8389A" w:rsidRDefault="00B8389A" w:rsidP="00CF2444">
            <w:pPr>
              <w:pStyle w:val="ConsPlusNormal"/>
              <w:contextualSpacing/>
              <w:rPr>
                <w:rFonts w:ascii="Times New Roman" w:hAnsi="Times New Roman" w:cs="Times New Roman"/>
                <w:sz w:val="20"/>
              </w:rPr>
            </w:pPr>
          </w:p>
        </w:tc>
        <w:tc>
          <w:tcPr>
            <w:tcW w:w="1775" w:type="dxa"/>
          </w:tcPr>
          <w:p w:rsidR="00B8389A" w:rsidRPr="00B8389A" w:rsidRDefault="00B8389A" w:rsidP="00CF2444">
            <w:pPr>
              <w:pStyle w:val="ConsPlusNormal"/>
              <w:contextualSpacing/>
              <w:rPr>
                <w:rFonts w:ascii="Times New Roman" w:hAnsi="Times New Roman" w:cs="Times New Roman"/>
                <w:sz w:val="20"/>
              </w:rPr>
            </w:pPr>
          </w:p>
        </w:tc>
        <w:tc>
          <w:tcPr>
            <w:tcW w:w="1471" w:type="dxa"/>
          </w:tcPr>
          <w:p w:rsidR="00B8389A" w:rsidRPr="00B8389A" w:rsidRDefault="00B8389A" w:rsidP="00CF2444">
            <w:pPr>
              <w:pStyle w:val="ConsPlusNormal"/>
              <w:contextualSpacing/>
              <w:rPr>
                <w:rFonts w:ascii="Times New Roman" w:hAnsi="Times New Roman" w:cs="Times New Roman"/>
                <w:sz w:val="20"/>
              </w:rPr>
            </w:pPr>
          </w:p>
        </w:tc>
        <w:tc>
          <w:tcPr>
            <w:tcW w:w="887" w:type="dxa"/>
          </w:tcPr>
          <w:p w:rsidR="00B8389A" w:rsidRPr="00B8389A" w:rsidRDefault="00B8389A" w:rsidP="00CF2444">
            <w:pPr>
              <w:pStyle w:val="ConsPlusNormal"/>
              <w:contextualSpacing/>
              <w:rPr>
                <w:rFonts w:ascii="Times New Roman" w:hAnsi="Times New Roman" w:cs="Times New Roman"/>
                <w:sz w:val="20"/>
              </w:rPr>
            </w:pPr>
          </w:p>
        </w:tc>
      </w:tr>
    </w:tbl>
    <w:p w:rsidR="00872C67" w:rsidRPr="00872C67" w:rsidRDefault="00872C67" w:rsidP="00CF2444">
      <w:pPr>
        <w:contextualSpacing/>
        <w:rPr>
          <w:rFonts w:ascii="Times New Roman" w:hAnsi="Times New Roman" w:cs="Times New Roman"/>
        </w:rPr>
        <w:sectPr w:rsidR="00872C67" w:rsidRPr="00872C67" w:rsidSect="00B934A5">
          <w:pgSz w:w="11906" w:h="16838"/>
          <w:pgMar w:top="1134" w:right="850" w:bottom="1134" w:left="1701" w:header="708" w:footer="708" w:gutter="0"/>
          <w:cols w:space="708"/>
          <w:docGrid w:linePitch="360"/>
        </w:sectPr>
      </w:pPr>
    </w:p>
    <w:p w:rsidR="00CF2444" w:rsidRPr="00872C67" w:rsidRDefault="00CF2444" w:rsidP="00CF2444">
      <w:pPr>
        <w:pStyle w:val="ConsPlusNormal"/>
        <w:contextualSpacing/>
        <w:rPr>
          <w:rFonts w:ascii="Times New Roman" w:hAnsi="Times New Roman" w:cs="Times New Roman"/>
        </w:rPr>
      </w:pPr>
    </w:p>
    <w:sectPr w:rsidR="00CF2444" w:rsidRPr="00872C67" w:rsidSect="00C62863">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7D" w:rsidRDefault="004A2E7D" w:rsidP="00B8389A">
      <w:pPr>
        <w:spacing w:after="0" w:line="240" w:lineRule="auto"/>
      </w:pPr>
      <w:r>
        <w:separator/>
      </w:r>
    </w:p>
  </w:endnote>
  <w:endnote w:type="continuationSeparator" w:id="0">
    <w:p w:rsidR="004A2E7D" w:rsidRDefault="004A2E7D" w:rsidP="00B8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7D" w:rsidRDefault="004A2E7D" w:rsidP="00B8389A">
      <w:pPr>
        <w:spacing w:after="0" w:line="240" w:lineRule="auto"/>
      </w:pPr>
      <w:r>
        <w:separator/>
      </w:r>
    </w:p>
  </w:footnote>
  <w:footnote w:type="continuationSeparator" w:id="0">
    <w:p w:rsidR="004A2E7D" w:rsidRDefault="004A2E7D" w:rsidP="00B83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7"/>
    <w:rsid w:val="00150ED3"/>
    <w:rsid w:val="00347248"/>
    <w:rsid w:val="00362615"/>
    <w:rsid w:val="00445D3A"/>
    <w:rsid w:val="004A2E7D"/>
    <w:rsid w:val="0057240B"/>
    <w:rsid w:val="00601D96"/>
    <w:rsid w:val="00611D49"/>
    <w:rsid w:val="006904E3"/>
    <w:rsid w:val="006A0A21"/>
    <w:rsid w:val="00771559"/>
    <w:rsid w:val="00785392"/>
    <w:rsid w:val="00790DC5"/>
    <w:rsid w:val="007F3D28"/>
    <w:rsid w:val="00872C67"/>
    <w:rsid w:val="008B6F8A"/>
    <w:rsid w:val="009B2468"/>
    <w:rsid w:val="00A37D9A"/>
    <w:rsid w:val="00B8389A"/>
    <w:rsid w:val="00C21DD4"/>
    <w:rsid w:val="00C30187"/>
    <w:rsid w:val="00C31D2F"/>
    <w:rsid w:val="00CF2444"/>
    <w:rsid w:val="00DE3879"/>
    <w:rsid w:val="00E65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3A0C4-BF4A-45B0-BDC4-1D824F12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2C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B838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389A"/>
    <w:rPr>
      <w:rFonts w:eastAsiaTheme="minorEastAsia"/>
      <w:lang w:eastAsia="ru-RU"/>
    </w:rPr>
  </w:style>
  <w:style w:type="paragraph" w:styleId="a5">
    <w:name w:val="footer"/>
    <w:basedOn w:val="a"/>
    <w:link w:val="a6"/>
    <w:uiPriority w:val="99"/>
    <w:semiHidden/>
    <w:unhideWhenUsed/>
    <w:rsid w:val="00B838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389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463DE1C0B07F51B0659B1A67464E11632C241F4CD5A2F327793B8DC6D148F51BF643DF0c6gEM" TargetMode="External"/><Relationship Id="rId3" Type="http://schemas.openxmlformats.org/officeDocument/2006/relationships/settings" Target="settings.xml"/><Relationship Id="rId7" Type="http://schemas.openxmlformats.org/officeDocument/2006/relationships/hyperlink" Target="consultantplus://offline/ref=F7D1948E93F25903DDA380E2AA6F36F9C02463DE1C0B07F51B0659B1A67464E11632C245FDCA517D6B3892E49A3C078C57BF673FEF64E2A1c0g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7D1948E93F25903DDA39EEFBC0368F3C22F39D61A010BA542565FE6F92462B45672C410BE8E5C7A6332C0B6DC625EDF17F46B3FF578E3A212C8406Fc9g2M" TargetMode="External"/><Relationship Id="rId4" Type="http://schemas.openxmlformats.org/officeDocument/2006/relationships/webSettings" Target="webSettings.xml"/><Relationship Id="rId9" Type="http://schemas.openxmlformats.org/officeDocument/2006/relationships/hyperlink" Target="consultantplus://offline/ref=F7D1948E93F25903DDA380E2AA6F36F9C02567D9180707F51B0659B1A67464E11632C242FCCC5A2F327793B8DC6D148F51BF643DF0c6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AB00-6409-44DB-A12B-F3E22DC6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Макарова Эльвира Рафатовна</cp:lastModifiedBy>
  <cp:revision>2</cp:revision>
  <cp:lastPrinted>2018-12-28T08:21:00Z</cp:lastPrinted>
  <dcterms:created xsi:type="dcterms:W3CDTF">2019-01-15T07:04:00Z</dcterms:created>
  <dcterms:modified xsi:type="dcterms:W3CDTF">2019-01-15T07:04:00Z</dcterms:modified>
</cp:coreProperties>
</file>