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63" w:rsidRPr="00126863" w:rsidRDefault="00126863" w:rsidP="0012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863">
        <w:rPr>
          <w:rFonts w:ascii="Times New Roman" w:hAnsi="Times New Roman" w:cs="Times New Roman"/>
          <w:sz w:val="28"/>
          <w:szCs w:val="28"/>
        </w:rPr>
        <w:t>СООБЩЕНИЕ</w:t>
      </w:r>
    </w:p>
    <w:p w:rsidR="00126863" w:rsidRPr="00126863" w:rsidRDefault="00126863" w:rsidP="00126863">
      <w:pPr>
        <w:rPr>
          <w:rFonts w:ascii="Times New Roman" w:hAnsi="Times New Roman" w:cs="Times New Roman"/>
          <w:sz w:val="24"/>
          <w:szCs w:val="24"/>
        </w:rPr>
      </w:pPr>
    </w:p>
    <w:p w:rsidR="00C93398" w:rsidRDefault="00126863" w:rsidP="00C93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863">
        <w:rPr>
          <w:rFonts w:ascii="Times New Roman" w:hAnsi="Times New Roman" w:cs="Times New Roman"/>
          <w:sz w:val="24"/>
          <w:szCs w:val="24"/>
        </w:rPr>
        <w:tab/>
      </w:r>
      <w:r w:rsidR="00C93398" w:rsidRPr="00C93398">
        <w:rPr>
          <w:rFonts w:ascii="Times New Roman" w:hAnsi="Times New Roman" w:cs="Times New Roman"/>
          <w:sz w:val="28"/>
          <w:szCs w:val="28"/>
        </w:rPr>
        <w:t xml:space="preserve">Решением Свердловского областного суда от 18.06.2020 признана недействующей с момента вступления в законную силу данного Решения суда статья 30 Правил землепользования и застройки городского округа – муниципального образования «город Екатеринбург», утверждённых Решением Екатеринбургской городской Думы от 19 июня 2018 года № 22/83 (в действующей редакции Решения Екатеринбургской городской Думы от 28 апреля 2020 года </w:t>
      </w:r>
      <w:r w:rsidR="00C9339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93398" w:rsidRPr="00C93398">
        <w:rPr>
          <w:rFonts w:ascii="Times New Roman" w:hAnsi="Times New Roman" w:cs="Times New Roman"/>
          <w:sz w:val="28"/>
          <w:szCs w:val="28"/>
        </w:rPr>
        <w:t>№ 12/34), в части установления для зоны крупных торговых центров, оптовой торговли, рынков и складских объектов Ц-4 нормы (абзаца) о том, что внешний вид здания, строения, сооружения, расположенного в территориальной зоне Ц-4,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</w:t>
      </w:r>
      <w:r w:rsidR="00C93398">
        <w:rPr>
          <w:rFonts w:ascii="Times New Roman" w:hAnsi="Times New Roman" w:cs="Times New Roman"/>
          <w:sz w:val="28"/>
          <w:szCs w:val="28"/>
        </w:rPr>
        <w:t>кта капитального строительства.</w:t>
      </w:r>
    </w:p>
    <w:p w:rsidR="00C93398" w:rsidRPr="00C93398" w:rsidRDefault="00C93398" w:rsidP="00C93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398">
        <w:rPr>
          <w:rFonts w:ascii="Times New Roman" w:hAnsi="Times New Roman" w:cs="Times New Roman"/>
          <w:sz w:val="28"/>
          <w:szCs w:val="28"/>
        </w:rPr>
        <w:t>Решение Свердловского областного суда от 18.06.2020 вступило в законную силу 03.08.2020.</w:t>
      </w:r>
    </w:p>
    <w:p w:rsidR="00C93398" w:rsidRPr="00C93398" w:rsidRDefault="00C93398" w:rsidP="00C93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863" w:rsidRPr="00126863" w:rsidRDefault="00126863" w:rsidP="00C93398">
      <w:pPr>
        <w:spacing w:after="0"/>
        <w:jc w:val="both"/>
        <w:rPr>
          <w:rFonts w:ascii="Times New Roman" w:hAnsi="Times New Roman" w:cs="Times New Roman"/>
        </w:rPr>
      </w:pPr>
    </w:p>
    <w:p w:rsidR="00126863" w:rsidRPr="00126863" w:rsidRDefault="00126863" w:rsidP="00126863"/>
    <w:p w:rsidR="00637ADE" w:rsidRDefault="00637ADE"/>
    <w:sectPr w:rsidR="00637ADE" w:rsidSect="005D5CD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2"/>
    <w:rsid w:val="00126863"/>
    <w:rsid w:val="00637ADE"/>
    <w:rsid w:val="00C93398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BF32"/>
  <w15:chartTrackingRefBased/>
  <w15:docId w15:val="{D48E0BD7-5E7F-472B-9C10-D05560B6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Ирина Сергеевна</dc:creator>
  <cp:keywords/>
  <dc:description/>
  <cp:lastModifiedBy>Котельникова Ирина Сергеевна</cp:lastModifiedBy>
  <cp:revision>3</cp:revision>
  <dcterms:created xsi:type="dcterms:W3CDTF">2020-07-16T04:46:00Z</dcterms:created>
  <dcterms:modified xsi:type="dcterms:W3CDTF">2020-08-04T12:40:00Z</dcterms:modified>
</cp:coreProperties>
</file>