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86E" w:rsidRDefault="004E586E" w:rsidP="004E586E">
      <w:pPr>
        <w:widowControl w:val="0"/>
        <w:ind w:firstLine="0"/>
        <w:jc w:val="center"/>
      </w:pPr>
      <w:r>
        <w:t>ПОЯСНИТЕЛЬНАЯ ЗАПИСКА</w:t>
      </w:r>
    </w:p>
    <w:p w:rsidR="004E586E" w:rsidRDefault="004E586E" w:rsidP="004E586E">
      <w:pPr>
        <w:widowControl w:val="0"/>
        <w:ind w:firstLine="0"/>
        <w:jc w:val="center"/>
      </w:pPr>
      <w:r>
        <w:t>о проекте решения Екатеринбургской городской Думы</w:t>
      </w:r>
    </w:p>
    <w:p w:rsidR="004E586E" w:rsidRDefault="004E586E" w:rsidP="004E586E">
      <w:pPr>
        <w:ind w:firstLine="0"/>
        <w:jc w:val="center"/>
      </w:pPr>
      <w:r>
        <w:t>«</w:t>
      </w:r>
      <w:r w:rsidRPr="008D330A">
        <w:t xml:space="preserve">О внесении изменений </w:t>
      </w:r>
      <w:r>
        <w:t xml:space="preserve">отдельные решения </w:t>
      </w:r>
    </w:p>
    <w:p w:rsidR="00D31953" w:rsidRDefault="004E586E" w:rsidP="004E586E">
      <w:pPr>
        <w:ind w:firstLine="0"/>
        <w:jc w:val="center"/>
      </w:pPr>
      <w:r>
        <w:t>Екатеринбургской городской Думы»</w:t>
      </w:r>
    </w:p>
    <w:p w:rsidR="00D31953" w:rsidRDefault="00D31953" w:rsidP="004E586E">
      <w:pPr>
        <w:ind w:firstLine="0"/>
      </w:pPr>
    </w:p>
    <w:p w:rsidR="00D35130" w:rsidRDefault="00791BC8" w:rsidP="00D35130">
      <w:r>
        <w:t xml:space="preserve">Проект решения Екатеринбургской городской Думы «О внесении изменений в отдельные решения Екатеринбургской городской Думы» был разработан в связи с принятием Решения Екатеринбургской городской Думы </w:t>
      </w:r>
      <w:r w:rsidR="001B3906">
        <w:br/>
      </w:r>
      <w:r>
        <w:t>от 25.10.2016 № 35/54 «</w:t>
      </w:r>
      <w:r w:rsidRPr="00791BC8">
        <w:t xml:space="preserve">О внесении изменений в Решение Екатеринбургской городской Думы от 17 февраля 2009 года </w:t>
      </w:r>
      <w:r>
        <w:t>№</w:t>
      </w:r>
      <w:r w:rsidRPr="00791BC8">
        <w:t xml:space="preserve"> 14/72 </w:t>
      </w:r>
      <w:r>
        <w:t>«</w:t>
      </w:r>
      <w:r w:rsidRPr="00791BC8">
        <w:t>Об утверждении структуры Администрации города Екатеринбурга</w:t>
      </w:r>
      <w:r>
        <w:t>»</w:t>
      </w:r>
      <w:r w:rsidR="00D35130">
        <w:t>.</w:t>
      </w:r>
    </w:p>
    <w:p w:rsidR="00D35130" w:rsidRDefault="00D35130" w:rsidP="00791BC8">
      <w:r>
        <w:t>Изменения вносятся в следующие Решения Екатеринбургской городской Думы:</w:t>
      </w:r>
    </w:p>
    <w:p w:rsidR="00D35130" w:rsidRDefault="00D35130" w:rsidP="00791BC8">
      <w:r w:rsidRPr="00D35130">
        <w:t>от 09.02.1999 № 56/2 «Об утверждении Положения «О порядке передачи в залог имущества, находящегося в собственности муниципального образования «город Екатеринбург»</w:t>
      </w:r>
      <w:r>
        <w:t>;</w:t>
      </w:r>
    </w:p>
    <w:p w:rsidR="00D35130" w:rsidRDefault="00D35130" w:rsidP="00791BC8">
      <w:r w:rsidRPr="00D35130">
        <w:t>от 22.04.2003 № 38/1 «Об утверждении Положения «О порядке продажи на аукционе объектов муниципальной собственности муниципального образования «город Екатеринбург»</w:t>
      </w:r>
      <w:r>
        <w:t>;</w:t>
      </w:r>
    </w:p>
    <w:p w:rsidR="00D35130" w:rsidRDefault="00D35130" w:rsidP="00791BC8">
      <w:r w:rsidRPr="00D35130">
        <w:t>от 14.02.2006 № 11/19 «Об утверждении Положения «О порядке принятия решений о создании, реорганизации и ликвидации муниципальных унитарных предприятий города Екатеринбурга»</w:t>
      </w:r>
      <w:r>
        <w:t>;</w:t>
      </w:r>
    </w:p>
    <w:p w:rsidR="00D35130" w:rsidRDefault="00D35130" w:rsidP="00791BC8">
      <w:r w:rsidRPr="00D35130">
        <w:t>от 20.05.2008 № 35/59 «Об утверждении Положения «О порядке проведения конкурса, предметом которого является право заключить договор на установку и эксплуатацию рекламной конструкции с использованием муниципального имущества»</w:t>
      </w:r>
      <w:r>
        <w:t>;</w:t>
      </w:r>
    </w:p>
    <w:p w:rsidR="00D35130" w:rsidRDefault="00D35130" w:rsidP="00791BC8">
      <w:r w:rsidRPr="00D35130">
        <w:t>от 08.12.2009 № 66/14 «Об утверждении Положения «Об управлении муниципальным имуществом, составляющим муниципальную казну муниципального образования «город Екатеринбург»</w:t>
      </w:r>
      <w:r>
        <w:t>;</w:t>
      </w:r>
    </w:p>
    <w:p w:rsidR="00D35130" w:rsidRDefault="00D35130" w:rsidP="00791BC8">
      <w:r w:rsidRPr="00D35130">
        <w:t>от 05.06.2012 № 25/60 «Об утверждении Положения «Об особенностях передачи в аренду имущества, закрепленного за автономными, бюджетными и казенными муниципальными учреждениями на праве оперативного управления»</w:t>
      </w:r>
      <w:r>
        <w:t>;</w:t>
      </w:r>
    </w:p>
    <w:p w:rsidR="00D35130" w:rsidRDefault="00D35130" w:rsidP="00791BC8">
      <w:r>
        <w:t>от 11.12.2012 № 57/67 «Об утверждении Положения «О порядке проведения аукциона, предметом которого является право заключить договор на установку и эксплуатацию рекламной конструкции с использованием муниципального имущества».</w:t>
      </w:r>
    </w:p>
    <w:p w:rsidR="004E586E" w:rsidRPr="004E586E" w:rsidRDefault="004E586E" w:rsidP="004E586E">
      <w:r w:rsidRPr="004E586E">
        <w:t xml:space="preserve">Проект также учитывает изменения в законодательстве Российской Федерации о приватизации (изменения вносятся в Решение Екатеринбургской городской Думы от 22.04.2003 № 38/1 в части установления размера шага аукциона и срока проведения аукциона, предусмотренных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</w:t>
      </w:r>
      <w:r w:rsidRPr="004E586E">
        <w:lastRenderedPageBreak/>
        <w:t>государственной или муниципальной собственности акций акционерных обществ на специализированном аукционе»).</w:t>
      </w:r>
    </w:p>
    <w:p w:rsidR="004E586E" w:rsidRPr="004E586E" w:rsidRDefault="004E586E" w:rsidP="004E586E">
      <w:pPr>
        <w:rPr>
          <w:bCs/>
        </w:rPr>
      </w:pPr>
      <w:r w:rsidRPr="004E586E">
        <w:rPr>
          <w:bCs/>
        </w:rPr>
        <w:t xml:space="preserve">Проект прошел внутреннюю антикоррупционную экспертизу, </w:t>
      </w:r>
      <w:proofErr w:type="spellStart"/>
      <w:r w:rsidRPr="004E586E">
        <w:rPr>
          <w:bCs/>
        </w:rPr>
        <w:t>коррупциогенных</w:t>
      </w:r>
      <w:proofErr w:type="spellEnd"/>
      <w:r w:rsidRPr="004E586E">
        <w:rPr>
          <w:bCs/>
        </w:rPr>
        <w:t xml:space="preserve"> факторов не выявлено.</w:t>
      </w:r>
    </w:p>
    <w:p w:rsidR="004E586E" w:rsidRPr="009A127F" w:rsidRDefault="004E586E" w:rsidP="004E586E">
      <w:pPr>
        <w:widowControl w:val="0"/>
      </w:pPr>
      <w:r w:rsidRPr="009A127F">
        <w:t xml:space="preserve">Предлагаемый к обсуждению проект решения Екатеринбургской городской Думы </w:t>
      </w:r>
      <w:r>
        <w:t>«О внесении изменений в отдельные решения Екатеринбургской городской Думы»</w:t>
      </w:r>
      <w:r w:rsidRPr="009A127F">
        <w:t xml:space="preserve"> подлежит оценке регулирующего воздействия</w:t>
      </w:r>
      <w:r>
        <w:t>, в связи с чем проект решения, настоящая Пояснительная записка и Уведомление о проведении публичных консультаций будут размещены на официальном сайте Екатеринбургской городской Думы.</w:t>
      </w:r>
    </w:p>
    <w:p w:rsidR="004E586E" w:rsidRPr="009A127F" w:rsidRDefault="004E586E" w:rsidP="004E586E">
      <w:pPr>
        <w:widowControl w:val="0"/>
      </w:pPr>
      <w:r w:rsidRPr="009A127F">
        <w:t>Проект решения имеет низкую степень регулирующего воздействия по следующим признакам:</w:t>
      </w:r>
    </w:p>
    <w:p w:rsidR="004E586E" w:rsidRPr="009A127F" w:rsidRDefault="004E586E" w:rsidP="004E586E">
      <w:pPr>
        <w:widowControl w:val="0"/>
      </w:pPr>
      <w:r w:rsidRPr="009A127F">
        <w:t>проект решения не устанавливает новых и не изменяет существующих обязанностей, запретов и ограничений для субъектов предпринимательской и инвестиционной деятельности;</w:t>
      </w:r>
    </w:p>
    <w:p w:rsidR="004E586E" w:rsidRPr="009A127F" w:rsidRDefault="004E586E" w:rsidP="004E586E">
      <w:pPr>
        <w:widowControl w:val="0"/>
      </w:pPr>
      <w:r w:rsidRPr="009A127F">
        <w:t xml:space="preserve">проект решения не </w:t>
      </w:r>
      <w:r>
        <w:t>предусматривает</w:t>
      </w:r>
      <w:r w:rsidRPr="009A127F">
        <w:t xml:space="preserve"> новые расходы физических и юридических лиц, а также увеличени</w:t>
      </w:r>
      <w:r>
        <w:t>е</w:t>
      </w:r>
      <w:r w:rsidRPr="009A127F">
        <w:t xml:space="preserve"> существующих расходов;</w:t>
      </w:r>
    </w:p>
    <w:p w:rsidR="004E586E" w:rsidRPr="009A127F" w:rsidRDefault="004E586E" w:rsidP="00157621">
      <w:pPr>
        <w:widowControl w:val="0"/>
      </w:pPr>
      <w:r w:rsidRPr="009A127F">
        <w:t xml:space="preserve">проект решения </w:t>
      </w:r>
      <w:r>
        <w:t xml:space="preserve">содержит изменения, цель которых – привести </w:t>
      </w:r>
      <w:r w:rsidR="001551B0">
        <w:t>перечисленные</w:t>
      </w:r>
      <w:r>
        <w:t xml:space="preserve"> решения Екатеринбургской городской Думы в</w:t>
      </w:r>
      <w:bookmarkStart w:id="0" w:name="_GoBack"/>
      <w:bookmarkEnd w:id="0"/>
      <w:r>
        <w:t xml:space="preserve"> соответствие с </w:t>
      </w:r>
      <w:r w:rsidRPr="00791BC8">
        <w:t>Решение</w:t>
      </w:r>
      <w:r>
        <w:t>м</w:t>
      </w:r>
      <w:r w:rsidRPr="00791BC8">
        <w:t xml:space="preserve"> Екатеринбургской городской Думы от 17</w:t>
      </w:r>
      <w:r w:rsidR="00157621">
        <w:t>.02.</w:t>
      </w:r>
      <w:r w:rsidRPr="00791BC8">
        <w:t xml:space="preserve">2009 </w:t>
      </w:r>
      <w:r>
        <w:t>№</w:t>
      </w:r>
      <w:r w:rsidRPr="00791BC8">
        <w:t xml:space="preserve"> 14/72 </w:t>
      </w:r>
      <w:r>
        <w:t>«</w:t>
      </w:r>
      <w:r w:rsidRPr="00791BC8">
        <w:t>Об утверждении структуры Администрации города Екатеринбурга</w:t>
      </w:r>
      <w:r>
        <w:t>»</w:t>
      </w:r>
      <w:r w:rsidR="00157621">
        <w:t xml:space="preserve"> (в редакции </w:t>
      </w:r>
      <w:r w:rsidR="00157621">
        <w:br/>
        <w:t>от 25.10.2016)</w:t>
      </w:r>
      <w:r>
        <w:t>, а также учесть отдельные требования законодательства Российской Федерации о приватизации</w:t>
      </w:r>
      <w:r w:rsidRPr="009A127F">
        <w:t>.</w:t>
      </w:r>
    </w:p>
    <w:p w:rsidR="004E586E" w:rsidRPr="009A127F" w:rsidRDefault="004E586E" w:rsidP="004E586E">
      <w:pPr>
        <w:widowControl w:val="0"/>
      </w:pPr>
      <w:r w:rsidRPr="009A127F">
        <w:t xml:space="preserve">Муниципальное регулирование проекта решения Екатеринбургской городской Думы </w:t>
      </w:r>
      <w:r w:rsidRPr="009861DB">
        <w:t>«О внесении изменений в</w:t>
      </w:r>
      <w:r>
        <w:t xml:space="preserve"> отдельные</w:t>
      </w:r>
      <w:r w:rsidRPr="009861DB">
        <w:t xml:space="preserve"> </w:t>
      </w:r>
      <w:r>
        <w:t>р</w:t>
      </w:r>
      <w:r w:rsidRPr="009861DB">
        <w:t>ешени</w:t>
      </w:r>
      <w:r>
        <w:t>я</w:t>
      </w:r>
      <w:r w:rsidRPr="009861DB">
        <w:t xml:space="preserve"> Екатеринбургской городской Думы»</w:t>
      </w:r>
      <w:r>
        <w:t xml:space="preserve"> </w:t>
      </w:r>
      <w:r w:rsidRPr="009A127F">
        <w:t xml:space="preserve">затронет </w:t>
      </w:r>
      <w:r>
        <w:t>права и обязанности</w:t>
      </w:r>
      <w:r w:rsidRPr="009A127F">
        <w:t xml:space="preserve"> </w:t>
      </w:r>
      <w:r>
        <w:t>Департамента по управлению муниципальным имуществом в части изменения наименования должности руководителя Департамента, уполномоченного принимать решения по вопросам, относящимся к компетенции Департамента.</w:t>
      </w:r>
    </w:p>
    <w:p w:rsidR="004E586E" w:rsidRPr="009A127F" w:rsidRDefault="004E586E" w:rsidP="004E586E">
      <w:pPr>
        <w:widowControl w:val="0"/>
      </w:pPr>
      <w:r>
        <w:t xml:space="preserve">Права и обязанности </w:t>
      </w:r>
      <w:r w:rsidRPr="009A127F">
        <w:t>субъект</w:t>
      </w:r>
      <w:r>
        <w:t>ов</w:t>
      </w:r>
      <w:r w:rsidRPr="009A127F">
        <w:t xml:space="preserve"> </w:t>
      </w:r>
      <w:r>
        <w:t>предпринимательства затронуты не будут.</w:t>
      </w:r>
    </w:p>
    <w:p w:rsidR="004E586E" w:rsidRPr="001E3017" w:rsidRDefault="004E586E" w:rsidP="004E586E">
      <w:pPr>
        <w:widowControl w:val="0"/>
        <w:rPr>
          <w:rFonts w:eastAsia="Times New Roman"/>
          <w:lang w:eastAsia="ru-RU"/>
        </w:rPr>
      </w:pPr>
      <w:r w:rsidRPr="001E3017">
        <w:rPr>
          <w:rFonts w:eastAsia="Times New Roman"/>
          <w:lang w:eastAsia="ru-RU"/>
        </w:rPr>
        <w:t>В связи с принятием документа не потребуется принимать новые нормативные правовые акты, вносить изменения, приостанавливать действие, отменять или признавать утратившими силу действующие нормативные правовые акты.</w:t>
      </w:r>
    </w:p>
    <w:p w:rsidR="004E586E" w:rsidRPr="00791BC8" w:rsidRDefault="004E586E" w:rsidP="004E586E">
      <w:r w:rsidRPr="001E3017">
        <w:rPr>
          <w:rFonts w:eastAsia="Times New Roman"/>
          <w:lang w:eastAsia="ru-RU"/>
        </w:rPr>
        <w:t>Документ разработан Департаментом по управлению муниципальным имуществом.</w:t>
      </w:r>
    </w:p>
    <w:sectPr w:rsidR="004E586E" w:rsidRPr="00791BC8" w:rsidSect="001B3906">
      <w:headerReference w:type="default" r:id="rId6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3145" w:rsidRDefault="002E3145" w:rsidP="001B3906">
      <w:r>
        <w:separator/>
      </w:r>
    </w:p>
  </w:endnote>
  <w:endnote w:type="continuationSeparator" w:id="0">
    <w:p w:rsidR="002E3145" w:rsidRDefault="002E3145" w:rsidP="001B3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3145" w:rsidRDefault="002E3145" w:rsidP="001B3906">
      <w:r>
        <w:separator/>
      </w:r>
    </w:p>
  </w:footnote>
  <w:footnote w:type="continuationSeparator" w:id="0">
    <w:p w:rsidR="002E3145" w:rsidRDefault="002E3145" w:rsidP="001B3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4"/>
      </w:rPr>
      <w:id w:val="820691876"/>
      <w:docPartObj>
        <w:docPartGallery w:val="Page Numbers (Top of Page)"/>
        <w:docPartUnique/>
      </w:docPartObj>
    </w:sdtPr>
    <w:sdtEndPr/>
    <w:sdtContent>
      <w:p w:rsidR="001B3906" w:rsidRPr="001B3906" w:rsidRDefault="001B3906" w:rsidP="001B3906">
        <w:pPr>
          <w:pStyle w:val="a3"/>
          <w:ind w:firstLine="0"/>
          <w:jc w:val="center"/>
          <w:rPr>
            <w:sz w:val="24"/>
          </w:rPr>
        </w:pPr>
        <w:r w:rsidRPr="001B3906">
          <w:rPr>
            <w:sz w:val="24"/>
          </w:rPr>
          <w:fldChar w:fldCharType="begin"/>
        </w:r>
        <w:r w:rsidRPr="001B3906">
          <w:rPr>
            <w:sz w:val="24"/>
          </w:rPr>
          <w:instrText>PAGE   \* MERGEFORMAT</w:instrText>
        </w:r>
        <w:r w:rsidRPr="001B3906">
          <w:rPr>
            <w:sz w:val="24"/>
          </w:rPr>
          <w:fldChar w:fldCharType="separate"/>
        </w:r>
        <w:r w:rsidR="00157621">
          <w:rPr>
            <w:noProof/>
            <w:sz w:val="24"/>
          </w:rPr>
          <w:t>2</w:t>
        </w:r>
        <w:r w:rsidRPr="001B3906">
          <w:rPr>
            <w:sz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C41"/>
    <w:rsid w:val="001551B0"/>
    <w:rsid w:val="00157621"/>
    <w:rsid w:val="001B3906"/>
    <w:rsid w:val="001E76B6"/>
    <w:rsid w:val="002E3145"/>
    <w:rsid w:val="00364815"/>
    <w:rsid w:val="00431004"/>
    <w:rsid w:val="00482C41"/>
    <w:rsid w:val="00492998"/>
    <w:rsid w:val="004E586E"/>
    <w:rsid w:val="005D0E32"/>
    <w:rsid w:val="00791BC8"/>
    <w:rsid w:val="00876FB2"/>
    <w:rsid w:val="00B53BFB"/>
    <w:rsid w:val="00C82743"/>
    <w:rsid w:val="00D31953"/>
    <w:rsid w:val="00D35130"/>
    <w:rsid w:val="00D85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E138E"/>
  <w15:chartTrackingRefBased/>
  <w15:docId w15:val="{DE922292-2D03-469F-B210-40D6BCA9BF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90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B3906"/>
  </w:style>
  <w:style w:type="paragraph" w:styleId="a5">
    <w:name w:val="footer"/>
    <w:basedOn w:val="a"/>
    <w:link w:val="a6"/>
    <w:uiPriority w:val="99"/>
    <w:unhideWhenUsed/>
    <w:rsid w:val="001B390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B3906"/>
  </w:style>
  <w:style w:type="paragraph" w:styleId="a7">
    <w:name w:val="Balloon Text"/>
    <w:basedOn w:val="a"/>
    <w:link w:val="a8"/>
    <w:uiPriority w:val="99"/>
    <w:semiHidden/>
    <w:unhideWhenUsed/>
    <w:rsid w:val="0015762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57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Кирюхин Алексей Викторович</cp:lastModifiedBy>
  <cp:revision>12</cp:revision>
  <cp:lastPrinted>2017-02-01T10:31:00Z</cp:lastPrinted>
  <dcterms:created xsi:type="dcterms:W3CDTF">2017-01-13T10:29:00Z</dcterms:created>
  <dcterms:modified xsi:type="dcterms:W3CDTF">2017-02-01T10:32:00Z</dcterms:modified>
</cp:coreProperties>
</file>